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F3" w:rsidRPr="00AA5DF3" w:rsidRDefault="0073424E" w:rsidP="00AA5DF3">
      <w:pPr>
        <w:pStyle w:val="Subtitulos"/>
        <w:jc w:val="center"/>
        <w:rPr>
          <w:rFonts w:ascii="Arial" w:hAnsi="Arial" w:cs="Arial"/>
          <w:b/>
          <w:color w:val="000000" w:themeColor="text1"/>
          <w:sz w:val="36"/>
          <w:szCs w:val="36"/>
          <w:lang w:val="es-CO"/>
        </w:rPr>
      </w:pPr>
      <w:r w:rsidRPr="00AA5DF3">
        <w:rPr>
          <w:rFonts w:ascii="Arial" w:hAnsi="Arial" w:cs="Arial"/>
          <w:b/>
          <w:color w:val="000000" w:themeColor="text1"/>
          <w:sz w:val="36"/>
          <w:szCs w:val="36"/>
          <w:lang w:val="es-CO"/>
        </w:rPr>
        <w:t xml:space="preserve">TRAS LAS </w:t>
      </w:r>
      <w:r w:rsidR="00C34E24" w:rsidRPr="00AA5DF3">
        <w:rPr>
          <w:rFonts w:ascii="Arial" w:hAnsi="Arial" w:cs="Arial"/>
          <w:b/>
          <w:color w:val="000000" w:themeColor="text1"/>
          <w:sz w:val="36"/>
          <w:szCs w:val="36"/>
          <w:lang w:val="es-CO"/>
        </w:rPr>
        <w:t>RUTAS</w:t>
      </w:r>
      <w:r w:rsidRPr="00AA5DF3">
        <w:rPr>
          <w:rFonts w:ascii="Arial" w:hAnsi="Arial" w:cs="Arial"/>
          <w:b/>
          <w:color w:val="000000" w:themeColor="text1"/>
          <w:sz w:val="36"/>
          <w:szCs w:val="36"/>
          <w:lang w:val="es-CO"/>
        </w:rPr>
        <w:t xml:space="preserve"> DE PABLO 2020</w:t>
      </w:r>
      <w:r w:rsidR="00AA5DF3">
        <w:rPr>
          <w:rFonts w:ascii="Arial" w:hAnsi="Arial" w:cs="Arial"/>
          <w:b/>
          <w:color w:val="000000" w:themeColor="text1"/>
          <w:sz w:val="36"/>
          <w:szCs w:val="36"/>
          <w:lang w:val="es-CO"/>
        </w:rPr>
        <w:br/>
      </w:r>
      <w:r w:rsidR="00AA5DF3" w:rsidRPr="00AA5DF3">
        <w:rPr>
          <w:rFonts w:ascii="Arial" w:hAnsi="Arial" w:cs="Arial"/>
          <w:color w:val="000000" w:themeColor="text1"/>
          <w:sz w:val="36"/>
          <w:szCs w:val="36"/>
          <w:lang w:val="es-CO"/>
        </w:rPr>
        <w:t xml:space="preserve">(17 </w:t>
      </w:r>
      <w:r w:rsidR="00AA5DF3">
        <w:rPr>
          <w:rFonts w:ascii="Arial" w:hAnsi="Arial" w:cs="Arial"/>
          <w:color w:val="000000" w:themeColor="text1"/>
          <w:sz w:val="36"/>
          <w:szCs w:val="36"/>
          <w:lang w:val="es-CO"/>
        </w:rPr>
        <w:t>D</w:t>
      </w:r>
      <w:r w:rsidR="00AA5DF3" w:rsidRPr="00AA5DF3">
        <w:rPr>
          <w:rFonts w:ascii="Arial" w:hAnsi="Arial" w:cs="Arial"/>
          <w:color w:val="000000" w:themeColor="text1"/>
          <w:sz w:val="36"/>
          <w:szCs w:val="36"/>
          <w:lang w:val="es-CO"/>
        </w:rPr>
        <w:t>ías)</w:t>
      </w:r>
    </w:p>
    <w:p w:rsidR="0073424E" w:rsidRDefault="0073424E" w:rsidP="00024A60">
      <w:pPr>
        <w:pStyle w:val="Subtitulos"/>
        <w:rPr>
          <w:rFonts w:ascii="Arial" w:hAnsi="Arial" w:cs="Arial"/>
          <w:b/>
          <w:color w:val="000000" w:themeColor="text1"/>
          <w:lang w:val="es-CO"/>
        </w:rPr>
      </w:pP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DÍA 01 - VUELO INTERNACIONAL</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Asistencia en el aeropuerto para iniciar el vuelo internacional con destino a Madrid.</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 xml:space="preserve">DÍA 02 </w:t>
      </w:r>
      <w:r w:rsidR="00016357">
        <w:rPr>
          <w:rFonts w:ascii="Arial" w:hAnsi="Arial" w:cs="Arial"/>
          <w:b/>
          <w:color w:val="000000" w:themeColor="text1"/>
          <w:lang w:val="es-CO"/>
        </w:rPr>
        <w:t>–</w:t>
      </w:r>
      <w:r w:rsidRPr="00AA5DF3">
        <w:rPr>
          <w:rFonts w:ascii="Arial" w:hAnsi="Arial" w:cs="Arial"/>
          <w:b/>
          <w:color w:val="000000" w:themeColor="text1"/>
          <w:lang w:val="es-CO"/>
        </w:rPr>
        <w:t xml:space="preserve"> MADRID</w:t>
      </w:r>
    </w:p>
    <w:p w:rsidR="00024A60"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Llegada a Europa, tiempo para conexión y vuelo con destino a Estambul.</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DÍA 03 MADRID – ESTAMBUL</w:t>
      </w:r>
    </w:p>
    <w:p w:rsidR="00024A60"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Después del desayuno y según hora acordada nos trasladaremos al aeropuerto para tomar vuelo con destino a Turquía. Llegada a Estambul y traslado al hotel. Alojamiento.</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DÍA 04 – ESTAMBUL</w:t>
      </w:r>
    </w:p>
    <w:p w:rsidR="00024A60"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 xml:space="preserve">Desayuno y salida del hotel para visitar la ciudad. Este día conoceremos el palacio de </w:t>
      </w:r>
      <w:proofErr w:type="spellStart"/>
      <w:r w:rsidRPr="00AA5DF3">
        <w:rPr>
          <w:rFonts w:ascii="Arial" w:hAnsi="Arial" w:cs="Arial"/>
          <w:color w:val="000000" w:themeColor="text1"/>
          <w:lang w:val="es-CO"/>
        </w:rPr>
        <w:t>Dolmabahçe</w:t>
      </w:r>
      <w:proofErr w:type="spellEnd"/>
      <w:r w:rsidRPr="00AA5DF3">
        <w:rPr>
          <w:rFonts w:ascii="Arial" w:hAnsi="Arial" w:cs="Arial"/>
          <w:color w:val="000000" w:themeColor="text1"/>
          <w:lang w:val="es-CO"/>
        </w:rPr>
        <w:t xml:space="preserve"> que fue residencia de los sultanes otomanos y uno de los palacios más lindos de Estambul. Luego conoceremos el barrio bohemio de </w:t>
      </w:r>
      <w:proofErr w:type="spellStart"/>
      <w:r w:rsidRPr="00AA5DF3">
        <w:rPr>
          <w:rFonts w:ascii="Arial" w:hAnsi="Arial" w:cs="Arial"/>
          <w:color w:val="000000" w:themeColor="text1"/>
          <w:lang w:val="es-CO"/>
        </w:rPr>
        <w:t>Ortakoy</w:t>
      </w:r>
      <w:proofErr w:type="spellEnd"/>
      <w:r w:rsidRPr="00AA5DF3">
        <w:rPr>
          <w:rFonts w:ascii="Arial" w:hAnsi="Arial" w:cs="Arial"/>
          <w:color w:val="000000" w:themeColor="text1"/>
          <w:lang w:val="es-CO"/>
        </w:rPr>
        <w:t xml:space="preserve"> y su mezquita (mezquita de </w:t>
      </w:r>
      <w:proofErr w:type="spellStart"/>
      <w:r w:rsidRPr="00AA5DF3">
        <w:rPr>
          <w:rFonts w:ascii="Arial" w:hAnsi="Arial" w:cs="Arial"/>
          <w:color w:val="000000" w:themeColor="text1"/>
          <w:lang w:val="es-CO"/>
        </w:rPr>
        <w:t>Ortakoy</w:t>
      </w:r>
      <w:proofErr w:type="spellEnd"/>
      <w:r w:rsidRPr="00AA5DF3">
        <w:rPr>
          <w:rFonts w:ascii="Arial" w:hAnsi="Arial" w:cs="Arial"/>
          <w:color w:val="000000" w:themeColor="text1"/>
          <w:lang w:val="es-CO"/>
        </w:rPr>
        <w:t xml:space="preserve">). Después del almuerzo cruzaremos el puente intercontinental para ir a la parte asiática donde conoceremos la colina de </w:t>
      </w:r>
      <w:proofErr w:type="spellStart"/>
      <w:r w:rsidRPr="00AA5DF3">
        <w:rPr>
          <w:rFonts w:ascii="Arial" w:hAnsi="Arial" w:cs="Arial"/>
          <w:color w:val="000000" w:themeColor="text1"/>
          <w:lang w:val="es-CO"/>
        </w:rPr>
        <w:t>Çamlica</w:t>
      </w:r>
      <w:proofErr w:type="spellEnd"/>
      <w:r w:rsidRPr="00AA5DF3">
        <w:rPr>
          <w:rFonts w:ascii="Arial" w:hAnsi="Arial" w:cs="Arial"/>
          <w:color w:val="000000" w:themeColor="text1"/>
          <w:lang w:val="es-CO"/>
        </w:rPr>
        <w:t xml:space="preserve"> de Estambul, construida encima de 7 colinas y la colina de </w:t>
      </w:r>
      <w:proofErr w:type="spellStart"/>
      <w:r w:rsidRPr="00AA5DF3">
        <w:rPr>
          <w:rFonts w:ascii="Arial" w:hAnsi="Arial" w:cs="Arial"/>
          <w:color w:val="000000" w:themeColor="text1"/>
          <w:lang w:val="es-CO"/>
        </w:rPr>
        <w:t>çamlica</w:t>
      </w:r>
      <w:proofErr w:type="spellEnd"/>
      <w:r w:rsidRPr="00AA5DF3">
        <w:rPr>
          <w:rFonts w:ascii="Arial" w:hAnsi="Arial" w:cs="Arial"/>
          <w:color w:val="000000" w:themeColor="text1"/>
          <w:lang w:val="es-CO"/>
        </w:rPr>
        <w:t xml:space="preserve">, la más alta, con 260 </w:t>
      </w:r>
      <w:proofErr w:type="spellStart"/>
      <w:r w:rsidRPr="00AA5DF3">
        <w:rPr>
          <w:rFonts w:ascii="Arial" w:hAnsi="Arial" w:cs="Arial"/>
          <w:color w:val="000000" w:themeColor="text1"/>
          <w:lang w:val="es-CO"/>
        </w:rPr>
        <w:t>mts</w:t>
      </w:r>
      <w:proofErr w:type="spellEnd"/>
      <w:r w:rsidRPr="00AA5DF3">
        <w:rPr>
          <w:rFonts w:ascii="Arial" w:hAnsi="Arial" w:cs="Arial"/>
          <w:color w:val="000000" w:themeColor="text1"/>
          <w:lang w:val="es-CO"/>
        </w:rPr>
        <w:t xml:space="preserve">. </w:t>
      </w:r>
      <w:proofErr w:type="gramStart"/>
      <w:r w:rsidRPr="00AA5DF3">
        <w:rPr>
          <w:rFonts w:ascii="Arial" w:hAnsi="Arial" w:cs="Arial"/>
          <w:color w:val="000000" w:themeColor="text1"/>
          <w:lang w:val="es-CO"/>
        </w:rPr>
        <w:t>de</w:t>
      </w:r>
      <w:proofErr w:type="gramEnd"/>
      <w:r w:rsidRPr="00AA5DF3">
        <w:rPr>
          <w:rFonts w:ascii="Arial" w:hAnsi="Arial" w:cs="Arial"/>
          <w:color w:val="000000" w:themeColor="text1"/>
          <w:lang w:val="es-CO"/>
        </w:rPr>
        <w:t xml:space="preserve"> altitud desde donde se podrá ver toda la ciudad. Traslado al hotel, cena y alojamiento.</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 xml:space="preserve">DÍA 05 </w:t>
      </w:r>
      <w:r w:rsidR="00016357">
        <w:rPr>
          <w:rFonts w:ascii="Arial" w:hAnsi="Arial" w:cs="Arial"/>
          <w:b/>
          <w:color w:val="000000" w:themeColor="text1"/>
          <w:lang w:val="es-CO"/>
        </w:rPr>
        <w:t>–</w:t>
      </w:r>
      <w:r w:rsidRPr="00AA5DF3">
        <w:rPr>
          <w:rFonts w:ascii="Arial" w:hAnsi="Arial" w:cs="Arial"/>
          <w:b/>
          <w:color w:val="000000" w:themeColor="text1"/>
          <w:lang w:val="es-CO"/>
        </w:rPr>
        <w:t xml:space="preserve"> ESTAMBUL</w:t>
      </w:r>
    </w:p>
    <w:p w:rsidR="00024A60"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 xml:space="preserve">Desayuno y visita a la ciudad. Aquí conoceremos el Hipódromo Romano, el Obelisco Egipcio y la Columna de la Serpiente. Visitaremos la Mezquita Azul del siglo XVII, famosa por la belleza de los azulejos de </w:t>
      </w:r>
      <w:proofErr w:type="spellStart"/>
      <w:r w:rsidRPr="00AA5DF3">
        <w:rPr>
          <w:rFonts w:ascii="Arial" w:hAnsi="Arial" w:cs="Arial"/>
          <w:color w:val="000000" w:themeColor="text1"/>
          <w:lang w:val="es-CO"/>
        </w:rPr>
        <w:t>Iznik</w:t>
      </w:r>
      <w:proofErr w:type="spellEnd"/>
      <w:r w:rsidRPr="00AA5DF3">
        <w:rPr>
          <w:rFonts w:ascii="Arial" w:hAnsi="Arial" w:cs="Arial"/>
          <w:color w:val="000000" w:themeColor="text1"/>
          <w:lang w:val="es-CO"/>
        </w:rPr>
        <w:t>. Conoceremos también la iglesia de Santa Sofía (Siglo VI D.C.), obra maestra de la arquitectura bizantina cristiana y una de las catedrales más grandes y antiguas del mundo. Después del almuerzo visitaremos al Palacio de Topkapı, para ver la Daga de Topkapı y uno de los diamantes más grandes del mundo: el Diamante de la Cuchara. Visita a la Cisterna Basílica. Al final del día visita a uno de los mercados más auténticos del mundo: el Gran Bazar del siglo XV, con más de 4.000 tiendas de alfombras, piel, joyas, azulejos y recuerdos. En la noche cena y Alojamiento.</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 xml:space="preserve">DÍA 06 - ESTAMBUL - ADANA </w:t>
      </w:r>
      <w:r w:rsidR="00016357">
        <w:rPr>
          <w:rFonts w:ascii="Arial" w:hAnsi="Arial" w:cs="Arial"/>
          <w:b/>
          <w:color w:val="000000" w:themeColor="text1"/>
          <w:lang w:val="es-CO"/>
        </w:rPr>
        <w:t>–</w:t>
      </w:r>
      <w:r w:rsidRPr="00AA5DF3">
        <w:rPr>
          <w:rFonts w:ascii="Arial" w:hAnsi="Arial" w:cs="Arial"/>
          <w:b/>
          <w:color w:val="000000" w:themeColor="text1"/>
          <w:lang w:val="es-CO"/>
        </w:rPr>
        <w:t xml:space="preserve"> ANTAKYA</w:t>
      </w:r>
    </w:p>
    <w:p w:rsidR="00024A60"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 xml:space="preserve">Desayuno y traslado al aeropuerto para realizar un corto vuelo a Adana, centro de la industria de algodón. Seguiremos a </w:t>
      </w:r>
      <w:proofErr w:type="spellStart"/>
      <w:r w:rsidRPr="00AA5DF3">
        <w:rPr>
          <w:rFonts w:ascii="Arial" w:hAnsi="Arial" w:cs="Arial"/>
          <w:color w:val="000000" w:themeColor="text1"/>
          <w:lang w:val="es-CO"/>
        </w:rPr>
        <w:t>Antakya</w:t>
      </w:r>
      <w:proofErr w:type="spellEnd"/>
      <w:r w:rsidRPr="00AA5DF3">
        <w:rPr>
          <w:rFonts w:ascii="Arial" w:hAnsi="Arial" w:cs="Arial"/>
          <w:color w:val="000000" w:themeColor="text1"/>
          <w:lang w:val="es-CO"/>
        </w:rPr>
        <w:t xml:space="preserve"> (antigua </w:t>
      </w:r>
      <w:proofErr w:type="spellStart"/>
      <w:r w:rsidRPr="00AA5DF3">
        <w:rPr>
          <w:rFonts w:ascii="Arial" w:hAnsi="Arial" w:cs="Arial"/>
          <w:color w:val="000000" w:themeColor="text1"/>
          <w:lang w:val="es-CO"/>
        </w:rPr>
        <w:t>Antiochia</w:t>
      </w:r>
      <w:proofErr w:type="spellEnd"/>
      <w:r w:rsidRPr="00AA5DF3">
        <w:rPr>
          <w:rFonts w:ascii="Arial" w:hAnsi="Arial" w:cs="Arial"/>
          <w:color w:val="000000" w:themeColor="text1"/>
          <w:lang w:val="es-CO"/>
        </w:rPr>
        <w:t>) en autocar, donde los cristianos fueron llamados “cristianos” por primera vez (</w:t>
      </w:r>
      <w:proofErr w:type="spellStart"/>
      <w:r w:rsidRPr="00AA5DF3">
        <w:rPr>
          <w:rFonts w:ascii="Arial" w:hAnsi="Arial" w:cs="Arial"/>
          <w:color w:val="000000" w:themeColor="text1"/>
          <w:lang w:val="es-CO"/>
        </w:rPr>
        <w:t>Acts</w:t>
      </w:r>
      <w:proofErr w:type="spellEnd"/>
      <w:r w:rsidRPr="00AA5DF3">
        <w:rPr>
          <w:rFonts w:ascii="Arial" w:hAnsi="Arial" w:cs="Arial"/>
          <w:color w:val="000000" w:themeColor="text1"/>
          <w:lang w:val="es-CO"/>
        </w:rPr>
        <w:t xml:space="preserve"> 11:26) y donde San Pablo y San Barrabás usaron la ciudad como cuartel general de las misiones. Después del almuerzo visitaremos la Gruta de San Pedro, una cueva convertida en iglesia en 1.198. Enseguida, </w:t>
      </w:r>
      <w:r w:rsidRPr="00AA5DF3">
        <w:rPr>
          <w:rFonts w:ascii="Arial" w:hAnsi="Arial" w:cs="Arial"/>
          <w:color w:val="000000" w:themeColor="text1"/>
          <w:lang w:val="es-CO"/>
        </w:rPr>
        <w:lastRenderedPageBreak/>
        <w:t>visita al Museo Arqueológico, famoso por su magnífica colección de mosaicos de finales de la época romana y bizantina. En la noche cena y alojamiento.</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 xml:space="preserve">DÍA 07 - ANTAKYA - TARSO </w:t>
      </w:r>
      <w:r w:rsidR="00016357">
        <w:rPr>
          <w:rFonts w:ascii="Arial" w:hAnsi="Arial" w:cs="Arial"/>
          <w:b/>
          <w:color w:val="000000" w:themeColor="text1"/>
          <w:lang w:val="es-CO"/>
        </w:rPr>
        <w:t>–</w:t>
      </w:r>
      <w:r w:rsidRPr="00AA5DF3">
        <w:rPr>
          <w:rFonts w:ascii="Arial" w:hAnsi="Arial" w:cs="Arial"/>
          <w:b/>
          <w:color w:val="000000" w:themeColor="text1"/>
          <w:lang w:val="es-CO"/>
        </w:rPr>
        <w:t xml:space="preserve"> CAPADOCIA</w:t>
      </w:r>
    </w:p>
    <w:p w:rsidR="00AA5DF3"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 xml:space="preserve">Después del desayuno nos trasladaremos a </w:t>
      </w:r>
      <w:proofErr w:type="spellStart"/>
      <w:r w:rsidRPr="00AA5DF3">
        <w:rPr>
          <w:rFonts w:ascii="Arial" w:hAnsi="Arial" w:cs="Arial"/>
          <w:color w:val="000000" w:themeColor="text1"/>
          <w:lang w:val="es-CO"/>
        </w:rPr>
        <w:t>Tarsus</w:t>
      </w:r>
      <w:proofErr w:type="spellEnd"/>
      <w:r w:rsidRPr="00AA5DF3">
        <w:rPr>
          <w:rFonts w:ascii="Arial" w:hAnsi="Arial" w:cs="Arial"/>
          <w:color w:val="000000" w:themeColor="text1"/>
          <w:lang w:val="es-CO"/>
        </w:rPr>
        <w:t xml:space="preserve"> en autocar, lugar de nacimiento de San Pablo y una de las más grandes del mundo antiguo junto con Atenas, Alejandría y Constantinopla; allí Marco Antonio vio a Cleopatra por primera vez enamorándose de ella. Después del almuerzo visita al Pozo de San Pablo y la antigua avenida de </w:t>
      </w:r>
      <w:proofErr w:type="spellStart"/>
      <w:r w:rsidRPr="00AA5DF3">
        <w:rPr>
          <w:rFonts w:ascii="Arial" w:hAnsi="Arial" w:cs="Arial"/>
          <w:color w:val="000000" w:themeColor="text1"/>
          <w:lang w:val="es-CO"/>
        </w:rPr>
        <w:t>Tarsus</w:t>
      </w:r>
      <w:proofErr w:type="spellEnd"/>
      <w:r w:rsidRPr="00AA5DF3">
        <w:rPr>
          <w:rFonts w:ascii="Arial" w:hAnsi="Arial" w:cs="Arial"/>
          <w:color w:val="000000" w:themeColor="text1"/>
          <w:lang w:val="es-CO"/>
        </w:rPr>
        <w:t>. En la tarde traslado a la Capadocia. Cena y Alojamiento.</w:t>
      </w:r>
    </w:p>
    <w:p w:rsid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 xml:space="preserve">DÍA 08 </w:t>
      </w:r>
      <w:r w:rsidR="00016357">
        <w:rPr>
          <w:rFonts w:ascii="Arial" w:hAnsi="Arial" w:cs="Arial"/>
          <w:b/>
          <w:color w:val="000000" w:themeColor="text1"/>
          <w:lang w:val="es-CO"/>
        </w:rPr>
        <w:t>–</w:t>
      </w:r>
      <w:r w:rsidRPr="00AA5DF3">
        <w:rPr>
          <w:rFonts w:ascii="Arial" w:hAnsi="Arial" w:cs="Arial"/>
          <w:b/>
          <w:color w:val="000000" w:themeColor="text1"/>
          <w:lang w:val="es-CO"/>
        </w:rPr>
        <w:t xml:space="preserve"> CAPADOCIA</w:t>
      </w:r>
    </w:p>
    <w:p w:rsidR="00024A60"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 xml:space="preserve">Desayuno y visita de la Capadocia, lugar único en el mundo por sus paisajes volcánicos, ciudades subterráneas de la época cristiana temprana y miles de iglesias escavadas en la roca. El origen de la vida monástica se remonta a la Capadocia cuando San Basilio de </w:t>
      </w:r>
      <w:proofErr w:type="spellStart"/>
      <w:r w:rsidRPr="00AA5DF3">
        <w:rPr>
          <w:rFonts w:ascii="Arial" w:hAnsi="Arial" w:cs="Arial"/>
          <w:color w:val="000000" w:themeColor="text1"/>
          <w:lang w:val="es-CO"/>
        </w:rPr>
        <w:t>Cesarea</w:t>
      </w:r>
      <w:proofErr w:type="spellEnd"/>
      <w:r w:rsidRPr="00AA5DF3">
        <w:rPr>
          <w:rFonts w:ascii="Arial" w:hAnsi="Arial" w:cs="Arial"/>
          <w:color w:val="000000" w:themeColor="text1"/>
          <w:lang w:val="es-CO"/>
        </w:rPr>
        <w:t xml:space="preserve"> estableció y fomentó la vida monástica allí, dando lugar a miles de comunidades monásticas durante la era medieval. San Pablo viajó por los alrededores de la Capadocia, lo cual explica la existencia de muchas iglesias en el lugar. Después del almuerzo visitaremos los museos al aire libre de Göreme y </w:t>
      </w:r>
      <w:proofErr w:type="spellStart"/>
      <w:r w:rsidRPr="00AA5DF3">
        <w:rPr>
          <w:rFonts w:ascii="Arial" w:hAnsi="Arial" w:cs="Arial"/>
          <w:color w:val="000000" w:themeColor="text1"/>
          <w:lang w:val="es-CO"/>
        </w:rPr>
        <w:t>Zelve</w:t>
      </w:r>
      <w:proofErr w:type="spellEnd"/>
      <w:r w:rsidRPr="00AA5DF3">
        <w:rPr>
          <w:rFonts w:ascii="Arial" w:hAnsi="Arial" w:cs="Arial"/>
          <w:color w:val="000000" w:themeColor="text1"/>
          <w:lang w:val="es-CO"/>
        </w:rPr>
        <w:t xml:space="preserve"> y conoceremos las iglesias con los mejores frescos conservados. También se visitarán los valles de </w:t>
      </w:r>
      <w:proofErr w:type="spellStart"/>
      <w:r w:rsidRPr="00AA5DF3">
        <w:rPr>
          <w:rFonts w:ascii="Arial" w:hAnsi="Arial" w:cs="Arial"/>
          <w:color w:val="000000" w:themeColor="text1"/>
          <w:lang w:val="es-CO"/>
        </w:rPr>
        <w:t>Üçhisar</w:t>
      </w:r>
      <w:proofErr w:type="spellEnd"/>
      <w:r w:rsidRPr="00AA5DF3">
        <w:rPr>
          <w:rFonts w:ascii="Arial" w:hAnsi="Arial" w:cs="Arial"/>
          <w:color w:val="000000" w:themeColor="text1"/>
          <w:lang w:val="es-CO"/>
        </w:rPr>
        <w:t xml:space="preserve"> y </w:t>
      </w:r>
      <w:proofErr w:type="spellStart"/>
      <w:r w:rsidRPr="00AA5DF3">
        <w:rPr>
          <w:rFonts w:ascii="Arial" w:hAnsi="Arial" w:cs="Arial"/>
          <w:color w:val="000000" w:themeColor="text1"/>
          <w:lang w:val="es-CO"/>
        </w:rPr>
        <w:t>Güvercinlik</w:t>
      </w:r>
      <w:proofErr w:type="spellEnd"/>
      <w:r w:rsidRPr="00AA5DF3">
        <w:rPr>
          <w:rFonts w:ascii="Arial" w:hAnsi="Arial" w:cs="Arial"/>
          <w:color w:val="000000" w:themeColor="text1"/>
          <w:lang w:val="es-CO"/>
        </w:rPr>
        <w:t xml:space="preserve"> donde se podrá disfrutar del magnífico paisaje de la Capadocia. A continuación viaje en autocar por el pueblo de </w:t>
      </w:r>
      <w:proofErr w:type="spellStart"/>
      <w:r w:rsidRPr="00AA5DF3">
        <w:rPr>
          <w:rFonts w:ascii="Arial" w:hAnsi="Arial" w:cs="Arial"/>
          <w:color w:val="000000" w:themeColor="text1"/>
          <w:lang w:val="es-CO"/>
        </w:rPr>
        <w:t>Avanos</w:t>
      </w:r>
      <w:proofErr w:type="spellEnd"/>
      <w:r w:rsidRPr="00AA5DF3">
        <w:rPr>
          <w:rFonts w:ascii="Arial" w:hAnsi="Arial" w:cs="Arial"/>
          <w:color w:val="000000" w:themeColor="text1"/>
          <w:lang w:val="es-CO"/>
        </w:rPr>
        <w:t>, famoso por la alfarería hecha a mano desde los tiempos de los Hititas. En la noche cena y alojamiento.</w:t>
      </w:r>
    </w:p>
    <w:p w:rsidR="00016357" w:rsidRDefault="0073424E"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b/>
          <w:color w:val="000000" w:themeColor="text1"/>
          <w:lang w:val="es-CO"/>
        </w:rPr>
        <w:t xml:space="preserve">DÍA 09 - CAPADOCIA </w:t>
      </w:r>
      <w:r w:rsidR="00016357">
        <w:rPr>
          <w:rFonts w:ascii="Arial" w:hAnsi="Arial" w:cs="Arial"/>
          <w:b/>
          <w:color w:val="000000" w:themeColor="text1"/>
          <w:lang w:val="es-CO"/>
        </w:rPr>
        <w:t>–</w:t>
      </w:r>
      <w:r w:rsidR="00024A60" w:rsidRPr="00AA5DF3">
        <w:rPr>
          <w:rFonts w:ascii="Arial" w:hAnsi="Arial" w:cs="Arial"/>
          <w:b/>
          <w:color w:val="000000" w:themeColor="text1"/>
          <w:lang w:val="es-CO"/>
        </w:rPr>
        <w:t xml:space="preserve"> KONYA</w:t>
      </w:r>
    </w:p>
    <w:p w:rsidR="00AA5DF3" w:rsidRPr="00016357" w:rsidRDefault="00024A60" w:rsidP="00016357">
      <w:pPr>
        <w:pStyle w:val="Subtitulos"/>
        <w:spacing w:before="100" w:beforeAutospacing="1" w:after="100" w:afterAutospacing="1" w:line="240" w:lineRule="auto"/>
        <w:jc w:val="both"/>
        <w:rPr>
          <w:rFonts w:ascii="Arial" w:hAnsi="Arial" w:cs="Arial"/>
          <w:b/>
          <w:color w:val="000000" w:themeColor="text1"/>
          <w:lang w:val="es-CO"/>
        </w:rPr>
      </w:pPr>
      <w:r w:rsidRPr="00AA5DF3">
        <w:rPr>
          <w:rFonts w:ascii="Arial" w:hAnsi="Arial" w:cs="Arial"/>
          <w:color w:val="000000" w:themeColor="text1"/>
          <w:lang w:val="es-CO"/>
        </w:rPr>
        <w:t xml:space="preserve">Después del desayuno continuaremos con la visita a una de las ciudades subterráneas: </w:t>
      </w:r>
      <w:proofErr w:type="spellStart"/>
      <w:r w:rsidRPr="00AA5DF3">
        <w:rPr>
          <w:rFonts w:ascii="Arial" w:hAnsi="Arial" w:cs="Arial"/>
          <w:color w:val="000000" w:themeColor="text1"/>
          <w:lang w:val="es-CO"/>
        </w:rPr>
        <w:t>Derinkuyu</w:t>
      </w:r>
      <w:proofErr w:type="spellEnd"/>
      <w:r w:rsidRPr="00AA5DF3">
        <w:rPr>
          <w:rFonts w:ascii="Arial" w:hAnsi="Arial" w:cs="Arial"/>
          <w:color w:val="000000" w:themeColor="text1"/>
          <w:lang w:val="es-CO"/>
        </w:rPr>
        <w:t xml:space="preserve"> de la Capadocia, establecida a principios del cristianismo para escapar de la persecución. A continuación traslado a Konya en autocar y parada en </w:t>
      </w:r>
      <w:proofErr w:type="spellStart"/>
      <w:r w:rsidRPr="00AA5DF3">
        <w:rPr>
          <w:rFonts w:ascii="Arial" w:hAnsi="Arial" w:cs="Arial"/>
          <w:color w:val="000000" w:themeColor="text1"/>
          <w:lang w:val="es-CO"/>
        </w:rPr>
        <w:t>Sultanhan</w:t>
      </w:r>
      <w:proofErr w:type="spellEnd"/>
      <w:r w:rsidRPr="00AA5DF3">
        <w:rPr>
          <w:rFonts w:ascii="Arial" w:hAnsi="Arial" w:cs="Arial"/>
          <w:color w:val="000000" w:themeColor="text1"/>
          <w:lang w:val="es-CO"/>
        </w:rPr>
        <w:t xml:space="preserve">, un </w:t>
      </w:r>
      <w:proofErr w:type="spellStart"/>
      <w:r w:rsidRPr="00AA5DF3">
        <w:rPr>
          <w:rFonts w:ascii="Arial" w:hAnsi="Arial" w:cs="Arial"/>
          <w:color w:val="000000" w:themeColor="text1"/>
          <w:lang w:val="es-CO"/>
        </w:rPr>
        <w:t>caravansarai</w:t>
      </w:r>
      <w:proofErr w:type="spellEnd"/>
      <w:r w:rsidRPr="00AA5DF3">
        <w:rPr>
          <w:rFonts w:ascii="Arial" w:hAnsi="Arial" w:cs="Arial"/>
          <w:color w:val="000000" w:themeColor="text1"/>
          <w:lang w:val="es-CO"/>
        </w:rPr>
        <w:t xml:space="preserve"> </w:t>
      </w:r>
      <w:proofErr w:type="spellStart"/>
      <w:r w:rsidRPr="00AA5DF3">
        <w:rPr>
          <w:rFonts w:ascii="Arial" w:hAnsi="Arial" w:cs="Arial"/>
          <w:color w:val="000000" w:themeColor="text1"/>
          <w:lang w:val="es-CO"/>
        </w:rPr>
        <w:t>Seljukidel</w:t>
      </w:r>
      <w:proofErr w:type="spellEnd"/>
      <w:r w:rsidRPr="00AA5DF3">
        <w:rPr>
          <w:rFonts w:ascii="Arial" w:hAnsi="Arial" w:cs="Arial"/>
          <w:color w:val="000000" w:themeColor="text1"/>
          <w:lang w:val="es-CO"/>
        </w:rPr>
        <w:t xml:space="preserve"> siglo XIII en la ruta de la seda. Llegada a Konya, antigua </w:t>
      </w:r>
      <w:proofErr w:type="spellStart"/>
      <w:r w:rsidRPr="00AA5DF3">
        <w:rPr>
          <w:rFonts w:ascii="Arial" w:hAnsi="Arial" w:cs="Arial"/>
          <w:color w:val="000000" w:themeColor="text1"/>
          <w:lang w:val="es-CO"/>
        </w:rPr>
        <w:t>Iconium</w:t>
      </w:r>
      <w:proofErr w:type="spellEnd"/>
      <w:r w:rsidRPr="00AA5DF3">
        <w:rPr>
          <w:rFonts w:ascii="Arial" w:hAnsi="Arial" w:cs="Arial"/>
          <w:color w:val="000000" w:themeColor="text1"/>
          <w:lang w:val="es-CO"/>
        </w:rPr>
        <w:t xml:space="preserve">, capital de los turcos </w:t>
      </w:r>
      <w:proofErr w:type="spellStart"/>
      <w:r w:rsidRPr="00AA5DF3">
        <w:rPr>
          <w:rFonts w:ascii="Arial" w:hAnsi="Arial" w:cs="Arial"/>
          <w:color w:val="000000" w:themeColor="text1"/>
          <w:lang w:val="es-CO"/>
        </w:rPr>
        <w:t>Seljuky</w:t>
      </w:r>
      <w:proofErr w:type="spellEnd"/>
      <w:r w:rsidRPr="00AA5DF3">
        <w:rPr>
          <w:rFonts w:ascii="Arial" w:hAnsi="Arial" w:cs="Arial"/>
          <w:color w:val="000000" w:themeColor="text1"/>
          <w:lang w:val="es-CO"/>
        </w:rPr>
        <w:t xml:space="preserve"> y famosa por ser la casa del místico Islámico “Rumi”, fundador de la orden de los derviches. Almuerzo y visita al mausoleo/museo de Rumi. San Pablo y Barrabás visitaron </w:t>
      </w:r>
      <w:proofErr w:type="spellStart"/>
      <w:r w:rsidRPr="00AA5DF3">
        <w:rPr>
          <w:rFonts w:ascii="Arial" w:hAnsi="Arial" w:cs="Arial"/>
          <w:color w:val="000000" w:themeColor="text1"/>
          <w:lang w:val="es-CO"/>
        </w:rPr>
        <w:t>Iconium</w:t>
      </w:r>
      <w:proofErr w:type="spellEnd"/>
      <w:r w:rsidRPr="00AA5DF3">
        <w:rPr>
          <w:rFonts w:ascii="Arial" w:hAnsi="Arial" w:cs="Arial"/>
          <w:color w:val="000000" w:themeColor="text1"/>
          <w:lang w:val="es-CO"/>
        </w:rPr>
        <w:t xml:space="preserve"> en su primer viaje misionero (</w:t>
      </w:r>
      <w:proofErr w:type="spellStart"/>
      <w:r w:rsidRPr="00AA5DF3">
        <w:rPr>
          <w:rFonts w:ascii="Arial" w:hAnsi="Arial" w:cs="Arial"/>
          <w:color w:val="000000" w:themeColor="text1"/>
          <w:lang w:val="es-CO"/>
        </w:rPr>
        <w:t>Act</w:t>
      </w:r>
      <w:proofErr w:type="spellEnd"/>
      <w:r w:rsidRPr="00AA5DF3">
        <w:rPr>
          <w:rFonts w:ascii="Arial" w:hAnsi="Arial" w:cs="Arial"/>
          <w:color w:val="000000" w:themeColor="text1"/>
          <w:lang w:val="es-CO"/>
        </w:rPr>
        <w:t xml:space="preserve"> 14:1-6). Cena y Alojamiento.</w:t>
      </w:r>
    </w:p>
    <w:p w:rsidR="00AA5DF3" w:rsidRPr="00AA5DF3"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b/>
          <w:color w:val="000000" w:themeColor="text1"/>
          <w:sz w:val="22"/>
          <w:szCs w:val="22"/>
          <w:lang w:val="es-CO"/>
        </w:rPr>
        <w:t xml:space="preserve">DÍA </w:t>
      </w:r>
      <w:r w:rsidR="00AA5DF3" w:rsidRPr="00AA5DF3">
        <w:rPr>
          <w:rFonts w:ascii="Arial" w:hAnsi="Arial" w:cs="Arial"/>
          <w:b/>
          <w:color w:val="000000" w:themeColor="text1"/>
          <w:sz w:val="22"/>
          <w:szCs w:val="22"/>
          <w:lang w:val="es-CO"/>
        </w:rPr>
        <w:t xml:space="preserve">10 - KONYA – ANTIOQUIA PISIDIA </w:t>
      </w:r>
      <w:r w:rsidRPr="00AA5DF3">
        <w:rPr>
          <w:rFonts w:ascii="Arial" w:hAnsi="Arial" w:cs="Arial"/>
          <w:b/>
          <w:color w:val="000000" w:themeColor="text1"/>
          <w:sz w:val="22"/>
          <w:szCs w:val="22"/>
          <w:lang w:val="es-CO"/>
        </w:rPr>
        <w:t>– PAMUKKALE</w:t>
      </w:r>
    </w:p>
    <w:p w:rsidR="00024A60" w:rsidRPr="00AA5DF3"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 xml:space="preserve">Desayuno y traslado a Antioquia de </w:t>
      </w:r>
      <w:proofErr w:type="spellStart"/>
      <w:r w:rsidRPr="00AA5DF3">
        <w:rPr>
          <w:rFonts w:ascii="Arial" w:hAnsi="Arial" w:cs="Arial"/>
          <w:color w:val="000000" w:themeColor="text1"/>
          <w:sz w:val="22"/>
          <w:szCs w:val="22"/>
          <w:lang w:val="es-CO"/>
        </w:rPr>
        <w:t>Pisidia</w:t>
      </w:r>
      <w:proofErr w:type="spellEnd"/>
      <w:r w:rsidRPr="00AA5DF3">
        <w:rPr>
          <w:rFonts w:ascii="Arial" w:hAnsi="Arial" w:cs="Arial"/>
          <w:color w:val="000000" w:themeColor="text1"/>
          <w:sz w:val="22"/>
          <w:szCs w:val="22"/>
          <w:lang w:val="es-CO"/>
        </w:rPr>
        <w:t xml:space="preserve"> en autocar, rica metrópolis romana ubicada a los pies de la cordillera, en la impresionante montaña Taurus. Fue aquí donde el Apóstol Pablo dio su primer sermón conocido en Asia Menor (</w:t>
      </w:r>
      <w:proofErr w:type="spellStart"/>
      <w:r w:rsidRPr="00AA5DF3">
        <w:rPr>
          <w:rFonts w:ascii="Arial" w:hAnsi="Arial" w:cs="Arial"/>
          <w:color w:val="000000" w:themeColor="text1"/>
          <w:sz w:val="22"/>
          <w:szCs w:val="22"/>
          <w:lang w:val="es-CO"/>
        </w:rPr>
        <w:t>Acts</w:t>
      </w:r>
      <w:proofErr w:type="spellEnd"/>
      <w:r w:rsidRPr="00AA5DF3">
        <w:rPr>
          <w:rFonts w:ascii="Arial" w:hAnsi="Arial" w:cs="Arial"/>
          <w:color w:val="000000" w:themeColor="text1"/>
          <w:sz w:val="22"/>
          <w:szCs w:val="22"/>
          <w:lang w:val="es-CO"/>
        </w:rPr>
        <w:t xml:space="preserve"> 13:16 y 44). Después del almuerzo visitaremos las Sinagogas e Iglesias de la ciudad, como también el templo y el teatro. Cena y Alojamiento.</w:t>
      </w:r>
    </w:p>
    <w:p w:rsidR="00024A60" w:rsidRPr="00AA5DF3" w:rsidRDefault="00AA5DF3" w:rsidP="00016357">
      <w:pPr>
        <w:pStyle w:val="Parrafo"/>
        <w:spacing w:before="100" w:beforeAutospacing="1" w:after="100" w:afterAutospacing="1" w:line="240" w:lineRule="auto"/>
        <w:jc w:val="both"/>
        <w:rPr>
          <w:rFonts w:ascii="Arial" w:hAnsi="Arial" w:cs="Arial"/>
          <w:b/>
          <w:color w:val="000000" w:themeColor="text1"/>
          <w:sz w:val="22"/>
          <w:szCs w:val="22"/>
          <w:lang w:val="es-CO"/>
          <w14:textOutline w14:w="9525" w14:cap="flat" w14:cmpd="sng" w14:algn="ctr">
            <w14:solidFill>
              <w14:srgbClr w14:val="404041"/>
            </w14:solidFill>
            <w14:prstDash w14:val="solid"/>
            <w14:round/>
          </w14:textOutline>
        </w:rPr>
      </w:pPr>
      <w:r w:rsidRPr="00AA5DF3">
        <w:rPr>
          <w:rFonts w:ascii="Arial" w:hAnsi="Arial" w:cs="Arial"/>
          <w:b/>
          <w:color w:val="000000" w:themeColor="text1"/>
          <w:sz w:val="22"/>
          <w:szCs w:val="22"/>
          <w:lang w:val="es-CO"/>
        </w:rPr>
        <w:t xml:space="preserve">DÍA 11 - PAMUKKALE – LAODICIA </w:t>
      </w:r>
      <w:r w:rsidR="00024A60" w:rsidRPr="00AA5DF3">
        <w:rPr>
          <w:rFonts w:ascii="Arial" w:hAnsi="Arial" w:cs="Arial"/>
          <w:b/>
          <w:color w:val="000000" w:themeColor="text1"/>
          <w:sz w:val="22"/>
          <w:szCs w:val="22"/>
          <w:lang w:val="es-CO"/>
        </w:rPr>
        <w:t>– APHRODISIAS – KUSADASI</w:t>
      </w:r>
    </w:p>
    <w:p w:rsidR="00AA5DF3" w:rsidRPr="00AA5DF3"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 xml:space="preserve">Desayuno y visita a Hierapolis, donde el Apóstol Felipe vino a extender el cristianismo y se cree que vivió y murió. Aquí se podrá conocer uno de los cementerios más ricos del mundo antiguo, la puerta principal </w:t>
      </w:r>
      <w:proofErr w:type="spellStart"/>
      <w:r w:rsidRPr="00AA5DF3">
        <w:rPr>
          <w:rFonts w:ascii="Arial" w:hAnsi="Arial" w:cs="Arial"/>
          <w:color w:val="000000" w:themeColor="text1"/>
          <w:sz w:val="22"/>
          <w:szCs w:val="22"/>
          <w:lang w:val="es-CO"/>
        </w:rPr>
        <w:t>Domitiana</w:t>
      </w:r>
      <w:proofErr w:type="spellEnd"/>
      <w:r w:rsidRPr="00AA5DF3">
        <w:rPr>
          <w:rFonts w:ascii="Arial" w:hAnsi="Arial" w:cs="Arial"/>
          <w:color w:val="000000" w:themeColor="text1"/>
          <w:sz w:val="22"/>
          <w:szCs w:val="22"/>
          <w:lang w:val="es-CO"/>
        </w:rPr>
        <w:t xml:space="preserve"> y la avenida principal. Visitaremos la cascada blanca </w:t>
      </w:r>
      <w:proofErr w:type="spellStart"/>
      <w:r w:rsidRPr="00AA5DF3">
        <w:rPr>
          <w:rFonts w:ascii="Arial" w:hAnsi="Arial" w:cs="Arial"/>
          <w:color w:val="000000" w:themeColor="text1"/>
          <w:sz w:val="22"/>
          <w:szCs w:val="22"/>
          <w:lang w:val="es-CO"/>
        </w:rPr>
        <w:t>travertina</w:t>
      </w:r>
      <w:proofErr w:type="spellEnd"/>
      <w:r w:rsidRPr="00AA5DF3">
        <w:rPr>
          <w:rFonts w:ascii="Arial" w:hAnsi="Arial" w:cs="Arial"/>
          <w:color w:val="000000" w:themeColor="text1"/>
          <w:sz w:val="22"/>
          <w:szCs w:val="22"/>
          <w:lang w:val="es-CO"/>
        </w:rPr>
        <w:t xml:space="preserve"> de Pamukkale, lugar único en el mundo y declarado patrimonio de la humanidad. Continuaremos a </w:t>
      </w:r>
      <w:proofErr w:type="spellStart"/>
      <w:r w:rsidRPr="00AA5DF3">
        <w:rPr>
          <w:rFonts w:ascii="Arial" w:hAnsi="Arial" w:cs="Arial"/>
          <w:color w:val="000000" w:themeColor="text1"/>
          <w:sz w:val="22"/>
          <w:szCs w:val="22"/>
          <w:lang w:val="es-CO"/>
        </w:rPr>
        <w:t>Laodicea</w:t>
      </w:r>
      <w:proofErr w:type="spellEnd"/>
      <w:r w:rsidRPr="00AA5DF3">
        <w:rPr>
          <w:rFonts w:ascii="Arial" w:hAnsi="Arial" w:cs="Arial"/>
          <w:color w:val="000000" w:themeColor="text1"/>
          <w:sz w:val="22"/>
          <w:szCs w:val="22"/>
          <w:lang w:val="es-CO"/>
        </w:rPr>
        <w:t>, una de las siete iglesias del Asia Menor (</w:t>
      </w:r>
      <w:proofErr w:type="spellStart"/>
      <w:r w:rsidRPr="00AA5DF3">
        <w:rPr>
          <w:rFonts w:ascii="Arial" w:hAnsi="Arial" w:cs="Arial"/>
          <w:color w:val="000000" w:themeColor="text1"/>
          <w:sz w:val="22"/>
          <w:szCs w:val="22"/>
          <w:lang w:val="es-CO"/>
        </w:rPr>
        <w:t>Rev</w:t>
      </w:r>
      <w:proofErr w:type="spellEnd"/>
      <w:r w:rsidRPr="00AA5DF3">
        <w:rPr>
          <w:rFonts w:ascii="Arial" w:hAnsi="Arial" w:cs="Arial"/>
          <w:color w:val="000000" w:themeColor="text1"/>
          <w:sz w:val="22"/>
          <w:szCs w:val="22"/>
          <w:lang w:val="es-CO"/>
        </w:rPr>
        <w:t xml:space="preserve"> 3:14-22) donde </w:t>
      </w:r>
      <w:r w:rsidRPr="00AA5DF3">
        <w:rPr>
          <w:rFonts w:ascii="Arial" w:hAnsi="Arial" w:cs="Arial"/>
          <w:color w:val="000000" w:themeColor="text1"/>
          <w:sz w:val="22"/>
          <w:szCs w:val="22"/>
          <w:lang w:val="es-CO"/>
        </w:rPr>
        <w:lastRenderedPageBreak/>
        <w:t>Juan llamó a los cristianos “indiferentes”; aquí, recientes excavaciones han revelado las paredes de lo que podría haber sido una iglesia monumental. Después del almuerzo traslado a Kusadası en autocar. Cena y Alojamiento.</w:t>
      </w:r>
    </w:p>
    <w:p w:rsidR="00024A60" w:rsidRPr="00AA5DF3"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b/>
          <w:color w:val="000000" w:themeColor="text1"/>
          <w:sz w:val="22"/>
          <w:szCs w:val="22"/>
          <w:lang w:val="es-CO"/>
        </w:rPr>
        <w:t>DÍA 12 - KUSADASI - EFESO</w:t>
      </w:r>
    </w:p>
    <w:p w:rsidR="00AA5DF3" w:rsidRPr="00016357"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Desayuno. En este día visitaremos la espléndida ciudad de Éfeso (</w:t>
      </w:r>
      <w:proofErr w:type="spellStart"/>
      <w:r w:rsidRPr="00AA5DF3">
        <w:rPr>
          <w:rFonts w:ascii="Arial" w:hAnsi="Arial" w:cs="Arial"/>
          <w:color w:val="000000" w:themeColor="text1"/>
          <w:sz w:val="22"/>
          <w:szCs w:val="22"/>
          <w:lang w:val="es-CO"/>
        </w:rPr>
        <w:t>Rev</w:t>
      </w:r>
      <w:proofErr w:type="spellEnd"/>
      <w:r w:rsidRPr="00AA5DF3">
        <w:rPr>
          <w:rFonts w:ascii="Arial" w:hAnsi="Arial" w:cs="Arial"/>
          <w:color w:val="000000" w:themeColor="text1"/>
          <w:sz w:val="22"/>
          <w:szCs w:val="22"/>
          <w:lang w:val="es-CO"/>
        </w:rPr>
        <w:t xml:space="preserve"> 1:11,2:1-7) (</w:t>
      </w:r>
      <w:proofErr w:type="spellStart"/>
      <w:r w:rsidRPr="00AA5DF3">
        <w:rPr>
          <w:rFonts w:ascii="Arial" w:hAnsi="Arial" w:cs="Arial"/>
          <w:color w:val="000000" w:themeColor="text1"/>
          <w:sz w:val="22"/>
          <w:szCs w:val="22"/>
          <w:lang w:val="es-CO"/>
        </w:rPr>
        <w:t>Acts</w:t>
      </w:r>
      <w:proofErr w:type="spellEnd"/>
      <w:r w:rsidRPr="00AA5DF3">
        <w:rPr>
          <w:rFonts w:ascii="Arial" w:hAnsi="Arial" w:cs="Arial"/>
          <w:color w:val="000000" w:themeColor="text1"/>
          <w:sz w:val="22"/>
          <w:szCs w:val="22"/>
          <w:lang w:val="es-CO"/>
        </w:rPr>
        <w:t xml:space="preserve"> 18:19-28, 19:1-41 </w:t>
      </w:r>
      <w:proofErr w:type="spellStart"/>
      <w:r w:rsidRPr="00AA5DF3">
        <w:rPr>
          <w:rFonts w:ascii="Arial" w:hAnsi="Arial" w:cs="Arial"/>
          <w:color w:val="000000" w:themeColor="text1"/>
          <w:sz w:val="22"/>
          <w:szCs w:val="22"/>
          <w:lang w:val="es-CO"/>
        </w:rPr>
        <w:t>Ephesians</w:t>
      </w:r>
      <w:proofErr w:type="spellEnd"/>
      <w:r w:rsidRPr="00AA5DF3">
        <w:rPr>
          <w:rFonts w:ascii="Arial" w:hAnsi="Arial" w:cs="Arial"/>
          <w:color w:val="000000" w:themeColor="text1"/>
          <w:sz w:val="22"/>
          <w:szCs w:val="22"/>
          <w:lang w:val="es-CO"/>
        </w:rPr>
        <w:t xml:space="preserve">), capital de la provincia del Asia Menor Romana y lugar de una de las siete maravillas del mundo: el Templo de Artemisa, aquí se conocerá la Biblioteca </w:t>
      </w:r>
      <w:proofErr w:type="spellStart"/>
      <w:r w:rsidRPr="00AA5DF3">
        <w:rPr>
          <w:rFonts w:ascii="Arial" w:hAnsi="Arial" w:cs="Arial"/>
          <w:color w:val="000000" w:themeColor="text1"/>
          <w:sz w:val="22"/>
          <w:szCs w:val="22"/>
          <w:lang w:val="es-CO"/>
        </w:rPr>
        <w:t>Celsus</w:t>
      </w:r>
      <w:proofErr w:type="spellEnd"/>
      <w:r w:rsidRPr="00AA5DF3">
        <w:rPr>
          <w:rFonts w:ascii="Arial" w:hAnsi="Arial" w:cs="Arial"/>
          <w:color w:val="000000" w:themeColor="text1"/>
          <w:sz w:val="22"/>
          <w:szCs w:val="22"/>
          <w:lang w:val="es-CO"/>
        </w:rPr>
        <w:t xml:space="preserve">, tercera más rica del mundo antiguo. San Pablo vino a Éfeso en el año 54 D.C. donde se quedó 3 años, predicó el </w:t>
      </w:r>
      <w:proofErr w:type="spellStart"/>
      <w:r w:rsidRPr="00AA5DF3">
        <w:rPr>
          <w:rFonts w:ascii="Arial" w:hAnsi="Arial" w:cs="Arial"/>
          <w:color w:val="000000" w:themeColor="text1"/>
          <w:sz w:val="22"/>
          <w:szCs w:val="22"/>
          <w:lang w:val="es-CO"/>
        </w:rPr>
        <w:t>Gospel</w:t>
      </w:r>
      <w:proofErr w:type="spellEnd"/>
      <w:r w:rsidRPr="00AA5DF3">
        <w:rPr>
          <w:rFonts w:ascii="Arial" w:hAnsi="Arial" w:cs="Arial"/>
          <w:color w:val="000000" w:themeColor="text1"/>
          <w:sz w:val="22"/>
          <w:szCs w:val="22"/>
          <w:lang w:val="es-CO"/>
        </w:rPr>
        <w:t>, ganó seguidores y también estableció la iglesia de Éfeso. San Juan (autor de las Revelaciones según el Nuevo Testamento) pasó sus últimos años aquí y se cree que fue enterrado en la Basílica que lleva su nombre. Una fuerte tradición de la iglesia católica afirma que San Juan trajo a la Virgen María a Éfeso y que ascendió al paraíso. Después del almuerzo visitaremos el emplazamiento arqueológico, la Basílica de San Juan y la casa de la Virgen María. En la noche cena y alojamiento.</w:t>
      </w:r>
    </w:p>
    <w:p w:rsidR="00024A60" w:rsidRPr="00AA5DF3" w:rsidRDefault="00024A60" w:rsidP="00016357">
      <w:pPr>
        <w:pStyle w:val="Parrafo"/>
        <w:spacing w:before="100" w:beforeAutospacing="1" w:after="100" w:afterAutospacing="1" w:line="240" w:lineRule="auto"/>
        <w:jc w:val="both"/>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t>DÍA 13 - KUSADASI – PERGAMO – ASSOS</w:t>
      </w:r>
    </w:p>
    <w:p w:rsidR="00024A60" w:rsidRPr="00AA5DF3"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 xml:space="preserve">Desayuno y traslado en autocar a </w:t>
      </w:r>
      <w:proofErr w:type="spellStart"/>
      <w:r w:rsidRPr="00AA5DF3">
        <w:rPr>
          <w:rFonts w:ascii="Arial" w:hAnsi="Arial" w:cs="Arial"/>
          <w:color w:val="000000" w:themeColor="text1"/>
          <w:sz w:val="22"/>
          <w:szCs w:val="22"/>
          <w:lang w:val="es-CO"/>
        </w:rPr>
        <w:t>Pérgamo</w:t>
      </w:r>
      <w:proofErr w:type="spellEnd"/>
      <w:r w:rsidRPr="00AA5DF3">
        <w:rPr>
          <w:rFonts w:ascii="Arial" w:hAnsi="Arial" w:cs="Arial"/>
          <w:color w:val="000000" w:themeColor="text1"/>
          <w:sz w:val="22"/>
          <w:szCs w:val="22"/>
          <w:lang w:val="es-CO"/>
        </w:rPr>
        <w:t xml:space="preserve"> - antiguo </w:t>
      </w:r>
      <w:proofErr w:type="spellStart"/>
      <w:r w:rsidRPr="00AA5DF3">
        <w:rPr>
          <w:rFonts w:ascii="Arial" w:hAnsi="Arial" w:cs="Arial"/>
          <w:color w:val="000000" w:themeColor="text1"/>
          <w:sz w:val="22"/>
          <w:szCs w:val="22"/>
          <w:lang w:val="es-CO"/>
        </w:rPr>
        <w:t>Pergamon</w:t>
      </w:r>
      <w:proofErr w:type="spellEnd"/>
      <w:r w:rsidRPr="00AA5DF3">
        <w:rPr>
          <w:rFonts w:ascii="Arial" w:hAnsi="Arial" w:cs="Arial"/>
          <w:color w:val="000000" w:themeColor="text1"/>
          <w:sz w:val="22"/>
          <w:szCs w:val="22"/>
          <w:lang w:val="es-CO"/>
        </w:rPr>
        <w:t xml:space="preserve"> - (</w:t>
      </w:r>
      <w:proofErr w:type="spellStart"/>
      <w:r w:rsidRPr="00AA5DF3">
        <w:rPr>
          <w:rFonts w:ascii="Arial" w:hAnsi="Arial" w:cs="Arial"/>
          <w:color w:val="000000" w:themeColor="text1"/>
          <w:sz w:val="22"/>
          <w:szCs w:val="22"/>
          <w:lang w:val="es-CO"/>
        </w:rPr>
        <w:t>Rev</w:t>
      </w:r>
      <w:proofErr w:type="spellEnd"/>
      <w:r w:rsidRPr="00AA5DF3">
        <w:rPr>
          <w:rFonts w:ascii="Arial" w:hAnsi="Arial" w:cs="Arial"/>
          <w:color w:val="000000" w:themeColor="text1"/>
          <w:sz w:val="22"/>
          <w:szCs w:val="22"/>
          <w:lang w:val="es-CO"/>
        </w:rPr>
        <w:t xml:space="preserve"> 2:12-17) donde el mártir de los comienzos del cristianismo </w:t>
      </w:r>
      <w:proofErr w:type="spellStart"/>
      <w:r w:rsidRPr="00AA5DF3">
        <w:rPr>
          <w:rFonts w:ascii="Arial" w:hAnsi="Arial" w:cs="Arial"/>
          <w:color w:val="000000" w:themeColor="text1"/>
          <w:sz w:val="22"/>
          <w:szCs w:val="22"/>
          <w:lang w:val="es-CO"/>
        </w:rPr>
        <w:t>Antipas</w:t>
      </w:r>
      <w:proofErr w:type="spellEnd"/>
      <w:r w:rsidRPr="00AA5DF3">
        <w:rPr>
          <w:rFonts w:ascii="Arial" w:hAnsi="Arial" w:cs="Arial"/>
          <w:color w:val="000000" w:themeColor="text1"/>
          <w:sz w:val="22"/>
          <w:szCs w:val="22"/>
          <w:lang w:val="es-CO"/>
        </w:rPr>
        <w:t xml:space="preserve"> fue torturado hasta la muerte. </w:t>
      </w:r>
      <w:proofErr w:type="spellStart"/>
      <w:r w:rsidRPr="00AA5DF3">
        <w:rPr>
          <w:rFonts w:ascii="Arial" w:hAnsi="Arial" w:cs="Arial"/>
          <w:color w:val="000000" w:themeColor="text1"/>
          <w:sz w:val="22"/>
          <w:szCs w:val="22"/>
          <w:lang w:val="es-CO"/>
        </w:rPr>
        <w:t>Pérgamo</w:t>
      </w:r>
      <w:proofErr w:type="spellEnd"/>
      <w:r w:rsidRPr="00AA5DF3">
        <w:rPr>
          <w:rFonts w:ascii="Arial" w:hAnsi="Arial" w:cs="Arial"/>
          <w:color w:val="000000" w:themeColor="text1"/>
          <w:sz w:val="22"/>
          <w:szCs w:val="22"/>
          <w:lang w:val="es-CO"/>
        </w:rPr>
        <w:t xml:space="preserve"> era el lugar de emplazamiento de muchos templos dedicados a los dioses paganos; sin embargo, ya en el Siglo II, este lugar representó un fuerte baluarte del cristianismo, como lo confirma el monumental tamaño de la Basílica de San Juan. No hay pruebas de que San Pablo visitara </w:t>
      </w:r>
      <w:proofErr w:type="spellStart"/>
      <w:r w:rsidRPr="00AA5DF3">
        <w:rPr>
          <w:rFonts w:ascii="Arial" w:hAnsi="Arial" w:cs="Arial"/>
          <w:color w:val="000000" w:themeColor="text1"/>
          <w:sz w:val="22"/>
          <w:szCs w:val="22"/>
          <w:lang w:val="es-CO"/>
        </w:rPr>
        <w:t>Pérgamo</w:t>
      </w:r>
      <w:proofErr w:type="spellEnd"/>
      <w:r w:rsidRPr="00AA5DF3">
        <w:rPr>
          <w:rFonts w:ascii="Arial" w:hAnsi="Arial" w:cs="Arial"/>
          <w:color w:val="000000" w:themeColor="text1"/>
          <w:sz w:val="22"/>
          <w:szCs w:val="22"/>
          <w:lang w:val="es-CO"/>
        </w:rPr>
        <w:t xml:space="preserve">, pero es claro que el anduvo por la zona ya que se dirigía a Macedonia. </w:t>
      </w:r>
      <w:proofErr w:type="spellStart"/>
      <w:r w:rsidRPr="00AA5DF3">
        <w:rPr>
          <w:rFonts w:ascii="Arial" w:hAnsi="Arial" w:cs="Arial"/>
          <w:color w:val="000000" w:themeColor="text1"/>
          <w:sz w:val="22"/>
          <w:szCs w:val="22"/>
          <w:lang w:val="es-CO"/>
        </w:rPr>
        <w:t>Pérgamo</w:t>
      </w:r>
      <w:proofErr w:type="spellEnd"/>
      <w:r w:rsidRPr="00AA5DF3">
        <w:rPr>
          <w:rFonts w:ascii="Arial" w:hAnsi="Arial" w:cs="Arial"/>
          <w:color w:val="000000" w:themeColor="text1"/>
          <w:sz w:val="22"/>
          <w:szCs w:val="22"/>
          <w:lang w:val="es-CO"/>
        </w:rPr>
        <w:t xml:space="preserve"> era la capital del reino Helénico, aquí se inventó el pergamino y su biblioteca era la segunda más rica del mundo antiguo después de la biblioteca de Alejandría. Aquí visitaremos la basílica de San Juan (La iglesia Roja), el templo de Zeus y el emperador Trajano, el teatro helénico y el lugar de la biblioteca. Realizaremos un corto traslado en autocar al lugar del hospital </w:t>
      </w:r>
      <w:proofErr w:type="spellStart"/>
      <w:r w:rsidRPr="00AA5DF3">
        <w:rPr>
          <w:rFonts w:ascii="Arial" w:hAnsi="Arial" w:cs="Arial"/>
          <w:color w:val="000000" w:themeColor="text1"/>
          <w:sz w:val="22"/>
          <w:szCs w:val="22"/>
          <w:lang w:val="es-CO"/>
        </w:rPr>
        <w:t>Asklepion</w:t>
      </w:r>
      <w:proofErr w:type="spellEnd"/>
      <w:r w:rsidRPr="00AA5DF3">
        <w:rPr>
          <w:rFonts w:ascii="Arial" w:hAnsi="Arial" w:cs="Arial"/>
          <w:color w:val="000000" w:themeColor="text1"/>
          <w:sz w:val="22"/>
          <w:szCs w:val="22"/>
          <w:lang w:val="es-CO"/>
        </w:rPr>
        <w:t xml:space="preserve"> de </w:t>
      </w:r>
      <w:proofErr w:type="spellStart"/>
      <w:r w:rsidRPr="00AA5DF3">
        <w:rPr>
          <w:rFonts w:ascii="Arial" w:hAnsi="Arial" w:cs="Arial"/>
          <w:color w:val="000000" w:themeColor="text1"/>
          <w:sz w:val="22"/>
          <w:szCs w:val="22"/>
          <w:lang w:val="es-CO"/>
        </w:rPr>
        <w:t>Pérgamo</w:t>
      </w:r>
      <w:proofErr w:type="spellEnd"/>
      <w:r w:rsidRPr="00AA5DF3">
        <w:rPr>
          <w:rFonts w:ascii="Arial" w:hAnsi="Arial" w:cs="Arial"/>
          <w:color w:val="000000" w:themeColor="text1"/>
          <w:sz w:val="22"/>
          <w:szCs w:val="22"/>
          <w:lang w:val="es-CO"/>
        </w:rPr>
        <w:t xml:space="preserve">, uno de los tres hospitales más famosos del mundo antiguo. Después del almuerzo continuaremos a </w:t>
      </w:r>
      <w:proofErr w:type="spellStart"/>
      <w:r w:rsidRPr="00AA5DF3">
        <w:rPr>
          <w:rFonts w:ascii="Arial" w:hAnsi="Arial" w:cs="Arial"/>
          <w:color w:val="000000" w:themeColor="text1"/>
          <w:sz w:val="22"/>
          <w:szCs w:val="22"/>
          <w:lang w:val="es-CO"/>
        </w:rPr>
        <w:t>Assos</w:t>
      </w:r>
      <w:proofErr w:type="spellEnd"/>
      <w:r w:rsidRPr="00AA5DF3">
        <w:rPr>
          <w:rFonts w:ascii="Arial" w:hAnsi="Arial" w:cs="Arial"/>
          <w:color w:val="000000" w:themeColor="text1"/>
          <w:sz w:val="22"/>
          <w:szCs w:val="22"/>
          <w:lang w:val="es-CO"/>
        </w:rPr>
        <w:t xml:space="preserve"> donde San Pablo llegó desde Alejandría (</w:t>
      </w:r>
      <w:proofErr w:type="spellStart"/>
      <w:r w:rsidRPr="00AA5DF3">
        <w:rPr>
          <w:rFonts w:ascii="Arial" w:hAnsi="Arial" w:cs="Arial"/>
          <w:color w:val="000000" w:themeColor="text1"/>
          <w:sz w:val="22"/>
          <w:szCs w:val="22"/>
          <w:lang w:val="es-CO"/>
        </w:rPr>
        <w:t>Acts</w:t>
      </w:r>
      <w:proofErr w:type="spellEnd"/>
      <w:r w:rsidRPr="00AA5DF3">
        <w:rPr>
          <w:rFonts w:ascii="Arial" w:hAnsi="Arial" w:cs="Arial"/>
          <w:color w:val="000000" w:themeColor="text1"/>
          <w:sz w:val="22"/>
          <w:szCs w:val="22"/>
          <w:lang w:val="es-CO"/>
        </w:rPr>
        <w:t xml:space="preserve"> 20:13-14). En la noche cena y alojamiento.</w:t>
      </w:r>
    </w:p>
    <w:p w:rsidR="00024A60" w:rsidRPr="00AA5DF3" w:rsidRDefault="00024A60" w:rsidP="00016357">
      <w:pPr>
        <w:pStyle w:val="Parrafo"/>
        <w:spacing w:before="100" w:beforeAutospacing="1" w:after="100" w:afterAutospacing="1" w:line="240" w:lineRule="auto"/>
        <w:jc w:val="both"/>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t>DÍA 14 - ASSOS – TROYA – ESTAMBUL</w:t>
      </w:r>
    </w:p>
    <w:p w:rsidR="00024A60" w:rsidRPr="00AA5DF3"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 xml:space="preserve">Después del desayuno nos trasladaremos a Troya, el legendario escenario de la Ilíada de Homero. Haremos una visita detallada a 9 yacimientos de la ciudad en la colina de </w:t>
      </w:r>
      <w:proofErr w:type="spellStart"/>
      <w:r w:rsidRPr="00AA5DF3">
        <w:rPr>
          <w:rFonts w:ascii="Arial" w:hAnsi="Arial" w:cs="Arial"/>
          <w:color w:val="000000" w:themeColor="text1"/>
          <w:sz w:val="22"/>
          <w:szCs w:val="22"/>
          <w:lang w:val="es-CO"/>
        </w:rPr>
        <w:t>Hisarlık</w:t>
      </w:r>
      <w:proofErr w:type="spellEnd"/>
      <w:r w:rsidRPr="00AA5DF3">
        <w:rPr>
          <w:rFonts w:ascii="Arial" w:hAnsi="Arial" w:cs="Arial"/>
          <w:color w:val="000000" w:themeColor="text1"/>
          <w:sz w:val="22"/>
          <w:szCs w:val="22"/>
          <w:lang w:val="es-CO"/>
        </w:rPr>
        <w:t>, y la réplica del famoso caballo de Troya. Llegaremos a Çanakkale para cruzar el estrecho de los Dardanelos con el ferry y continuaremos a Estambul. En la noche cena y Alojamiento.</w:t>
      </w:r>
    </w:p>
    <w:p w:rsidR="00024A60" w:rsidRPr="00AA5DF3" w:rsidRDefault="00024A60" w:rsidP="00016357">
      <w:pPr>
        <w:pStyle w:val="Parrafo"/>
        <w:spacing w:before="100" w:beforeAutospacing="1" w:after="100" w:afterAutospacing="1" w:line="240" w:lineRule="auto"/>
        <w:jc w:val="both"/>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t>DÍA 15 - ASSOS – TROYA – ESTAMBUL</w:t>
      </w:r>
    </w:p>
    <w:p w:rsidR="00016357"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 xml:space="preserve">Desayuno. Traslado en autocar por la orilla del Cuerno de Oro, siguiendo una parte de las murallas de </w:t>
      </w:r>
      <w:proofErr w:type="spellStart"/>
      <w:r w:rsidRPr="00AA5DF3">
        <w:rPr>
          <w:rFonts w:ascii="Arial" w:hAnsi="Arial" w:cs="Arial"/>
          <w:color w:val="000000" w:themeColor="text1"/>
          <w:sz w:val="22"/>
          <w:szCs w:val="22"/>
          <w:lang w:val="es-CO"/>
        </w:rPr>
        <w:t>Teodósio</w:t>
      </w:r>
      <w:proofErr w:type="spellEnd"/>
      <w:r w:rsidRPr="00AA5DF3">
        <w:rPr>
          <w:rFonts w:ascii="Arial" w:hAnsi="Arial" w:cs="Arial"/>
          <w:color w:val="000000" w:themeColor="text1"/>
          <w:sz w:val="22"/>
          <w:szCs w:val="22"/>
          <w:lang w:val="es-CO"/>
        </w:rPr>
        <w:t xml:space="preserve"> y llegada al Museo de San Salvador en Cora, una obra maestra del arte Bizantino con sus mosaicos y frescos muy bien conservados. Luego visita a la Mezquita de </w:t>
      </w:r>
      <w:proofErr w:type="spellStart"/>
      <w:r w:rsidRPr="00AA5DF3">
        <w:rPr>
          <w:rFonts w:ascii="Arial" w:hAnsi="Arial" w:cs="Arial"/>
          <w:color w:val="000000" w:themeColor="text1"/>
          <w:sz w:val="22"/>
          <w:szCs w:val="22"/>
          <w:lang w:val="es-CO"/>
        </w:rPr>
        <w:t>Suleimán</w:t>
      </w:r>
      <w:proofErr w:type="spellEnd"/>
      <w:r w:rsidRPr="00AA5DF3">
        <w:rPr>
          <w:rFonts w:ascii="Arial" w:hAnsi="Arial" w:cs="Arial"/>
          <w:color w:val="000000" w:themeColor="text1"/>
          <w:sz w:val="22"/>
          <w:szCs w:val="22"/>
          <w:lang w:val="es-CO"/>
        </w:rPr>
        <w:t xml:space="preserve"> el Magnífico, una de las obras maestras de la arquitectura mundial construida por el gran arquitecto </w:t>
      </w:r>
      <w:proofErr w:type="spellStart"/>
      <w:r w:rsidRPr="00AA5DF3">
        <w:rPr>
          <w:rFonts w:ascii="Arial" w:hAnsi="Arial" w:cs="Arial"/>
          <w:color w:val="000000" w:themeColor="text1"/>
          <w:sz w:val="22"/>
          <w:szCs w:val="22"/>
          <w:lang w:val="es-CO"/>
        </w:rPr>
        <w:t>Sinan</w:t>
      </w:r>
      <w:proofErr w:type="spellEnd"/>
      <w:r w:rsidRPr="00AA5DF3">
        <w:rPr>
          <w:rFonts w:ascii="Arial" w:hAnsi="Arial" w:cs="Arial"/>
          <w:color w:val="000000" w:themeColor="text1"/>
          <w:sz w:val="22"/>
          <w:szCs w:val="22"/>
          <w:lang w:val="es-CO"/>
        </w:rPr>
        <w:t xml:space="preserve">. Después del almuerzo abordaremos el barco privado para realizar un crucero inolvidable a lo largo del Bósforo, el bello estrecho que divide Europa de Asia hasta el Mar Negro, allí veremos los palacios otomanos, las clásicas mansiones de </w:t>
      </w:r>
      <w:r w:rsidRPr="00AA5DF3">
        <w:rPr>
          <w:rFonts w:ascii="Arial" w:hAnsi="Arial" w:cs="Arial"/>
          <w:color w:val="000000" w:themeColor="text1"/>
          <w:sz w:val="22"/>
          <w:szCs w:val="22"/>
          <w:lang w:val="es-CO"/>
        </w:rPr>
        <w:lastRenderedPageBreak/>
        <w:t>madera, los pueblos de la costa en ambas partes de Europa y Asia. Al finalizar traslado a su hotel, cena y Alojamiento.</w:t>
      </w:r>
    </w:p>
    <w:p w:rsidR="00024A60" w:rsidRPr="00016357"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b/>
          <w:color w:val="000000" w:themeColor="text1"/>
          <w:sz w:val="22"/>
          <w:szCs w:val="22"/>
          <w:lang w:val="es-CO"/>
        </w:rPr>
        <w:t>DÍA 16 - ESTAMBUL - MADRID</w:t>
      </w:r>
    </w:p>
    <w:p w:rsidR="00016357"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Desayuno y a la hora prevista nos trasladaremos al aeropuerto, para tomar vuelo con destino a Madrid. Asistencia a la llegada a Madrid y traslado al hotel, resto del día libre en Madrid para seguir conociendo esta hermosa ciudad. En la noche alojamiento.</w:t>
      </w:r>
    </w:p>
    <w:p w:rsidR="00016357" w:rsidRDefault="00024A60" w:rsidP="00016357">
      <w:pPr>
        <w:pStyle w:val="Parrafo"/>
        <w:spacing w:before="100" w:beforeAutospacing="1" w:after="100" w:afterAutospacing="1" w:line="240" w:lineRule="auto"/>
        <w:jc w:val="both"/>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t>DÍA 17 - MADRID - REGRESO A CASA</w:t>
      </w:r>
    </w:p>
    <w:p w:rsidR="00024A60" w:rsidRPr="00016357" w:rsidRDefault="00024A60" w:rsidP="00016357">
      <w:pPr>
        <w:pStyle w:val="Parrafo"/>
        <w:spacing w:before="100" w:beforeAutospacing="1" w:after="100" w:afterAutospacing="1" w:line="240" w:lineRule="auto"/>
        <w:jc w:val="both"/>
        <w:rPr>
          <w:rFonts w:ascii="Arial" w:hAnsi="Arial" w:cs="Arial"/>
          <w:color w:val="000000" w:themeColor="text1"/>
          <w:sz w:val="22"/>
          <w:szCs w:val="22"/>
          <w:lang w:val="es-CO"/>
        </w:rPr>
      </w:pPr>
      <w:r w:rsidRPr="00AA5DF3">
        <w:rPr>
          <w:rFonts w:ascii="Arial" w:hAnsi="Arial" w:cs="Arial"/>
          <w:color w:val="000000" w:themeColor="text1"/>
          <w:sz w:val="22"/>
          <w:szCs w:val="22"/>
          <w:lang w:val="es-CO"/>
        </w:rPr>
        <w:t>Desayuno. A la hora indicada traslado al aeropuerto para iniciar el vuelo de regreso a Colombia.</w:t>
      </w:r>
    </w:p>
    <w:p w:rsidR="0073424E" w:rsidRPr="00AA5DF3" w:rsidRDefault="0073424E">
      <w:pPr>
        <w:rPr>
          <w:rFonts w:ascii="Arial" w:hAnsi="Arial" w:cs="Arial"/>
          <w:color w:val="000000" w:themeColor="text1"/>
        </w:rPr>
      </w:pPr>
      <w:r w:rsidRPr="00AA5DF3">
        <w:rPr>
          <w:rFonts w:ascii="Arial" w:hAnsi="Arial" w:cs="Arial"/>
          <w:color w:val="000000" w:themeColor="text1"/>
        </w:rPr>
        <w:br w:type="page"/>
      </w:r>
    </w:p>
    <w:p w:rsidR="0073424E" w:rsidRPr="00AA5DF3" w:rsidRDefault="0073424E" w:rsidP="0073424E">
      <w:pPr>
        <w:pStyle w:val="BasicParagraph"/>
        <w:spacing w:after="57"/>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lastRenderedPageBreak/>
        <w:t xml:space="preserve">PRECIOS INCLUYEN  </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Tiquetes aéreos con impuestos.</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Traslados aeropuerto-hotel-aeropuerto.</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Alojamiento 15 noches en hoteles previstos.</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Desayunos, almuerzos y cenas diarias (sin bebida).</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Visitas programadas según itinerario.</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Seguro médico.</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Acompañamiento espiritual.</w:t>
      </w:r>
    </w:p>
    <w:p w:rsidR="0073424E" w:rsidRPr="00AA5DF3" w:rsidRDefault="0073424E" w:rsidP="0073424E">
      <w:pPr>
        <w:pStyle w:val="BasicParagraph"/>
        <w:numPr>
          <w:ilvl w:val="0"/>
          <w:numId w:val="1"/>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Guía de habla hispana.</w:t>
      </w:r>
    </w:p>
    <w:p w:rsidR="0073424E" w:rsidRPr="00AA5DF3" w:rsidRDefault="0073424E" w:rsidP="0073424E">
      <w:pPr>
        <w:pStyle w:val="BasicParagraph"/>
        <w:spacing w:before="57"/>
        <w:rPr>
          <w:rFonts w:ascii="Arial" w:hAnsi="Arial" w:cs="Arial"/>
          <w:color w:val="000000" w:themeColor="text1"/>
          <w:sz w:val="22"/>
          <w:szCs w:val="22"/>
          <w:lang w:val="es-CO"/>
        </w:rPr>
      </w:pPr>
    </w:p>
    <w:p w:rsidR="0073424E" w:rsidRPr="00AA5DF3" w:rsidRDefault="0073424E" w:rsidP="0073424E">
      <w:pPr>
        <w:pStyle w:val="BasicParagraph"/>
        <w:spacing w:before="57"/>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t xml:space="preserve">PRECIOS NO INCLUYEN </w:t>
      </w:r>
    </w:p>
    <w:p w:rsidR="0073424E" w:rsidRPr="00AA5DF3" w:rsidRDefault="0073424E" w:rsidP="0073424E">
      <w:pPr>
        <w:pStyle w:val="BasicParagraph"/>
        <w:numPr>
          <w:ilvl w:val="0"/>
          <w:numId w:val="2"/>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Alimentación no descrita.</w:t>
      </w:r>
    </w:p>
    <w:p w:rsidR="0073424E" w:rsidRPr="00AA5DF3" w:rsidRDefault="0073424E" w:rsidP="0073424E">
      <w:pPr>
        <w:pStyle w:val="BasicParagraph"/>
        <w:numPr>
          <w:ilvl w:val="0"/>
          <w:numId w:val="2"/>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Bebidas en almuerzos y cenas previstas.</w:t>
      </w:r>
    </w:p>
    <w:p w:rsidR="0073424E" w:rsidRPr="00AA5DF3" w:rsidRDefault="0073424E" w:rsidP="0073424E">
      <w:pPr>
        <w:pStyle w:val="BasicParagraph"/>
        <w:numPr>
          <w:ilvl w:val="0"/>
          <w:numId w:val="2"/>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Servicio de maletero.</w:t>
      </w:r>
    </w:p>
    <w:p w:rsidR="0073424E" w:rsidRPr="00AA5DF3" w:rsidRDefault="0073424E" w:rsidP="0073424E">
      <w:pPr>
        <w:pStyle w:val="BasicParagraph"/>
        <w:numPr>
          <w:ilvl w:val="0"/>
          <w:numId w:val="2"/>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Propinas a conductores y guías.</w:t>
      </w:r>
    </w:p>
    <w:p w:rsidR="0073424E" w:rsidRPr="00AA5DF3" w:rsidRDefault="0073424E" w:rsidP="0073424E">
      <w:pPr>
        <w:pStyle w:val="BasicParagraph"/>
        <w:numPr>
          <w:ilvl w:val="0"/>
          <w:numId w:val="2"/>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Exceso de Equipaje, llamadas telefónicas, cualquier gasto de índole personal.</w:t>
      </w:r>
    </w:p>
    <w:p w:rsidR="0073424E" w:rsidRPr="00AA5DF3" w:rsidRDefault="0073424E" w:rsidP="0073424E">
      <w:pPr>
        <w:pStyle w:val="BasicParagraph"/>
        <w:numPr>
          <w:ilvl w:val="0"/>
          <w:numId w:val="2"/>
        </w:numPr>
        <w:spacing w:before="57"/>
        <w:rPr>
          <w:rFonts w:ascii="Arial" w:hAnsi="Arial" w:cs="Arial"/>
          <w:color w:val="000000" w:themeColor="text1"/>
          <w:sz w:val="22"/>
          <w:szCs w:val="22"/>
          <w:lang w:val="es-CO"/>
        </w:rPr>
      </w:pPr>
      <w:r w:rsidRPr="00AA5DF3">
        <w:rPr>
          <w:rFonts w:ascii="Arial" w:hAnsi="Arial" w:cs="Arial"/>
          <w:color w:val="000000" w:themeColor="text1"/>
          <w:sz w:val="22"/>
          <w:szCs w:val="22"/>
          <w:lang w:val="es-CO"/>
        </w:rPr>
        <w:t>Ningún servicio no detallado en el apartado “INCLUYE”.</w:t>
      </w:r>
    </w:p>
    <w:p w:rsidR="0073424E" w:rsidRPr="00AA5DF3" w:rsidRDefault="0073424E" w:rsidP="0073424E">
      <w:pPr>
        <w:pStyle w:val="BasicParagraph"/>
        <w:spacing w:before="57"/>
        <w:rPr>
          <w:rFonts w:ascii="Arial" w:hAnsi="Arial" w:cs="Arial"/>
          <w:color w:val="000000" w:themeColor="text1"/>
          <w:sz w:val="22"/>
          <w:szCs w:val="22"/>
          <w:lang w:val="es-CO"/>
        </w:rPr>
      </w:pPr>
    </w:p>
    <w:p w:rsidR="0073424E" w:rsidRPr="00AA5DF3" w:rsidRDefault="0073424E" w:rsidP="0073424E">
      <w:pPr>
        <w:pStyle w:val="BasicParagraph"/>
        <w:spacing w:before="57"/>
        <w:rPr>
          <w:rFonts w:ascii="Arial" w:hAnsi="Arial" w:cs="Arial"/>
          <w:b/>
          <w:color w:val="000000" w:themeColor="text1"/>
          <w:sz w:val="22"/>
          <w:szCs w:val="22"/>
          <w:lang w:val="es-CO"/>
        </w:rPr>
      </w:pPr>
      <w:r w:rsidRPr="00AA5DF3">
        <w:rPr>
          <w:rFonts w:ascii="Arial" w:hAnsi="Arial" w:cs="Arial"/>
          <w:b/>
          <w:color w:val="000000" w:themeColor="text1"/>
          <w:sz w:val="22"/>
          <w:szCs w:val="22"/>
          <w:lang w:val="es-CO"/>
        </w:rPr>
        <w:t>CLÁUSULA GASTOS DE CANCELACIÓN</w:t>
      </w:r>
    </w:p>
    <w:p w:rsidR="003C5055" w:rsidRPr="004F0F81" w:rsidRDefault="003C5055" w:rsidP="003C5055">
      <w:pPr>
        <w:jc w:val="both"/>
        <w:rPr>
          <w:rFonts w:ascii="Arial" w:hAnsi="Arial" w:cs="Arial"/>
          <w:color w:val="000000" w:themeColor="text1"/>
          <w:lang w:val="es-ES_tradnl"/>
        </w:rPr>
      </w:pPr>
      <w:r w:rsidRPr="004F0F81">
        <w:rPr>
          <w:rFonts w:ascii="Arial" w:hAnsi="Arial" w:cs="Arial"/>
          <w:b/>
          <w:color w:val="000000" w:themeColor="text1"/>
          <w:lang w:val="es-ES_tradnl"/>
        </w:rPr>
        <w:t>Depósito</w:t>
      </w:r>
      <w:r w:rsidRPr="004F0F81">
        <w:rPr>
          <w:rFonts w:ascii="Arial" w:hAnsi="Arial" w:cs="Arial"/>
          <w:color w:val="000000" w:themeColor="text1"/>
          <w:lang w:val="es-ES_tradnl"/>
        </w:rPr>
        <w:t>: una vez recibido el depósito inicial de $3.000.000 por persona para reservación del cupo, 60 días antes de la fecha de viaje Gente Mayorista de Turismo deberá recibir un pago que cubra mínimo el 80% del valor total del viaje.</w:t>
      </w:r>
    </w:p>
    <w:p w:rsidR="003C5055" w:rsidRDefault="003C5055" w:rsidP="003C5055">
      <w:pPr>
        <w:jc w:val="both"/>
        <w:rPr>
          <w:rFonts w:ascii="Arial" w:hAnsi="Arial" w:cs="Arial"/>
          <w:color w:val="000000" w:themeColor="text1"/>
          <w:lang w:val="es-ES_tradnl"/>
        </w:rPr>
      </w:pPr>
      <w:r w:rsidRPr="004F0F81">
        <w:rPr>
          <w:rFonts w:ascii="Arial" w:hAnsi="Arial" w:cs="Arial"/>
          <w:b/>
          <w:color w:val="000000" w:themeColor="text1"/>
          <w:lang w:val="es-ES_tradnl"/>
        </w:rPr>
        <w:t>Pago total:</w:t>
      </w:r>
      <w:r w:rsidRPr="004F0F81">
        <w:rPr>
          <w:rFonts w:ascii="Arial" w:hAnsi="Arial" w:cs="Arial"/>
          <w:color w:val="000000" w:themeColor="text1"/>
          <w:lang w:val="es-ES_tradnl"/>
        </w:rPr>
        <w:t xml:space="preserve"> 45 días previos a la salida del viaje, Gente Mayorista de Turismo deberá haber recibido el 100% del valor total del paquete. De lo contrario Gente Mayorista de Turismo entenderá por DESISTIDO el viaje por parte del cliente y sin lugar a reembolso de los anticipos dados.</w:t>
      </w:r>
    </w:p>
    <w:p w:rsidR="003C5055" w:rsidRPr="00DD604C" w:rsidRDefault="003C5055" w:rsidP="003C5055">
      <w:pPr>
        <w:jc w:val="both"/>
        <w:rPr>
          <w:rFonts w:ascii="Arial" w:hAnsi="Arial" w:cs="Arial"/>
          <w:b/>
          <w:color w:val="000000" w:themeColor="text1"/>
          <w:lang w:val="es-ES_tradnl"/>
        </w:rPr>
      </w:pPr>
      <w:r w:rsidRPr="00DD604C">
        <w:rPr>
          <w:rFonts w:ascii="Arial" w:hAnsi="Arial" w:cs="Arial"/>
          <w:b/>
          <w:color w:val="000000" w:themeColor="text1"/>
          <w:lang w:val="es-ES_tradnl"/>
        </w:rPr>
        <w:t>TARIFA: Nuestros programas son calculados a un tipo de cambio promedio del año vigente entre el peso colombiano frente al dólar y al euro; en caso de una fluctuación importante al alza, haremos los ajustes en los precios publicados y la diferencia en la tarifa deberá ser asumida por el cliente.</w:t>
      </w:r>
    </w:p>
    <w:p w:rsidR="003C5055" w:rsidRPr="00AA5DF3" w:rsidRDefault="003C5055" w:rsidP="0073424E">
      <w:pPr>
        <w:pStyle w:val="BasicParagraph"/>
        <w:spacing w:before="57"/>
        <w:jc w:val="both"/>
        <w:rPr>
          <w:rFonts w:ascii="Arial" w:hAnsi="Arial" w:cs="Arial"/>
          <w:color w:val="000000" w:themeColor="text1"/>
          <w:sz w:val="22"/>
          <w:szCs w:val="22"/>
          <w:lang w:val="es-CO"/>
        </w:rPr>
      </w:pPr>
    </w:p>
    <w:p w:rsidR="0073424E" w:rsidRPr="00AA5DF3" w:rsidRDefault="0073424E" w:rsidP="0073424E">
      <w:pPr>
        <w:rPr>
          <w:rFonts w:ascii="Arial" w:hAnsi="Arial" w:cs="Arial"/>
        </w:rPr>
      </w:pPr>
    </w:p>
    <w:p w:rsidR="0073424E" w:rsidRPr="00AA5DF3" w:rsidRDefault="0073424E" w:rsidP="0073424E">
      <w:pPr>
        <w:rPr>
          <w:rFonts w:ascii="Arial" w:hAnsi="Arial" w:cs="Arial"/>
        </w:rPr>
      </w:pPr>
    </w:p>
    <w:p w:rsidR="0073424E" w:rsidRPr="00AA5DF3" w:rsidRDefault="0073424E" w:rsidP="0073424E">
      <w:pPr>
        <w:rPr>
          <w:rFonts w:ascii="Arial" w:hAnsi="Arial" w:cs="Arial"/>
        </w:rPr>
      </w:pPr>
    </w:p>
    <w:p w:rsidR="00AA5DF3" w:rsidRDefault="00AA5DF3">
      <w:pPr>
        <w:rPr>
          <w:rFonts w:ascii="Arial" w:hAnsi="Arial" w:cs="Arial"/>
          <w:b/>
          <w:color w:val="000000" w:themeColor="text1"/>
          <w:lang w:val="es-ES_tradnl"/>
        </w:rPr>
      </w:pPr>
      <w:r>
        <w:rPr>
          <w:rFonts w:ascii="Arial" w:hAnsi="Arial" w:cs="Arial"/>
          <w:b/>
          <w:color w:val="000000" w:themeColor="text1"/>
          <w:lang w:val="es-ES_tradnl"/>
        </w:rPr>
        <w:br w:type="page"/>
      </w:r>
    </w:p>
    <w:p w:rsidR="0073424E" w:rsidRPr="00AA5DF3" w:rsidRDefault="0073424E" w:rsidP="0073424E">
      <w:pPr>
        <w:rPr>
          <w:rFonts w:ascii="Arial" w:hAnsi="Arial" w:cs="Arial"/>
        </w:rPr>
      </w:pPr>
      <w:r w:rsidRPr="00AA5DF3">
        <w:rPr>
          <w:rFonts w:ascii="Arial" w:hAnsi="Arial" w:cs="Arial"/>
          <w:b/>
          <w:color w:val="000000" w:themeColor="text1"/>
          <w:lang w:val="es-ES_tradnl"/>
        </w:rPr>
        <w:lastRenderedPageBreak/>
        <w:t xml:space="preserve">CONDICIONES GENERALES </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bookmarkStart w:id="0" w:name="_GoBack"/>
      <w:r w:rsidRPr="003C5055">
        <w:rPr>
          <w:rFonts w:ascii="Arial" w:hAnsi="Arial" w:cs="Arial"/>
          <w:color w:val="000000" w:themeColor="text1"/>
          <w:lang w:val="es-ES_tradnl"/>
        </w:rPr>
        <w:t>Para la reservación de cupos se requiere un depósito de $3.000.000 por persona, no reembolsable en caso de cancelación de viaje y/o cambio de fecha.</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Por disposición de la aerolínea los tiquetes se deben expedir todos el mismo día, en caso de cancelación de viaje el tiquete es no reembolsable, aplican condiciones y penalidades de la aerolínea.</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En caso de pérdida del pasaporte de uno de los pasajeros que impida abordar vuelos, cruceros o cualquier medio de transporte, no será responsabilidad de Gente Mayorista de Turismo y no habrá posibilidad de reembolso alguno; los sobrecostos que se deriven serán a cargo del pasajero.</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Cupos limitados.</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No incluye tiquetes aéreos en trayectos nacionales.</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El pago total del programa se realizará 45 días antes de la fecha del viaje.</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Si el pasajero no se presenta en el aeropuerto a la hora indicada, no cumple con los requisitos exigidos por la aerolínea o decide no tomar alguno de los trayectos aéreos incluidos dentro del programa, el tiquete será cancelado automáticamente por la aerolínea; lo que obliga al pasajero a asumir el costo de un nuevo tiquete de ida o regreso ya que no es responsabilidad de la agencia de viajes.</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 xml:space="preserve">Al tratarse de una negociación de grupo, los tiquetes deben ser expedidos según condiciones de la aerolínea. </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Las salidas son garantizadas con un mínimo de 30 pasajeros por fecha, de lo contrario se ofrecerá como alternativa un circuito regular con similares características.</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Los traslados de entrada y salida aeropuerto-hotel-aeropuerto se harán exclusivamente en grupo según el itinerario del programa.</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El plan es no reembolsable, no endosable y no revisable.</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 xml:space="preserve">El itinerario y los hoteles pueden variar por situaciones ajenas a nuestra voluntad, tales como ferias, fiestas nacionales, eventos especiales, huelgas o algún factor natural. Los hoteles pueden cambiar de acuerdo a disponibilidad, por similares y de la misma categoría. </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Las habitaciones triples se confirman bajo solicitud previa. Sujetas a confirmación.</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lastRenderedPageBreak/>
        <w:t>Las habitaciones en el destino estarán disponibles a partir de las 3:00 de la tarde hora local, independientemente de la hora de llegada del vuelo. Esto según políticas de los hoteles.</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Para pasajeros que por conexión aérea necesitan tomar noches adicionales, estas tienen un costo a consultar.</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Los pasajeros aceptan las condiciones aquí estipuladas desde el momento de hacer su reserva.</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Gente Mayorista de Turismo no se hace responsable por los cambios operacionales que puedan tener las aerolíneas.</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Cualquier visita y/o servicio no tomado del programa, no será reembolsado.</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 xml:space="preserve">De requerirse acomodación a compartir, no se garantiza el acompañante y deberá pagarse el suplemento en acomodación sencilla </w:t>
      </w:r>
    </w:p>
    <w:p w:rsidR="003C5055" w:rsidRPr="003C5055" w:rsidRDefault="003C5055" w:rsidP="003C5055">
      <w:pPr>
        <w:pStyle w:val="BasicParagraph"/>
        <w:numPr>
          <w:ilvl w:val="0"/>
          <w:numId w:val="4"/>
        </w:numPr>
        <w:spacing w:before="57"/>
        <w:rPr>
          <w:rFonts w:ascii="Arial" w:hAnsi="Arial" w:cs="Arial"/>
          <w:color w:val="000000" w:themeColor="text1"/>
          <w:lang w:val="es-ES_tradnl"/>
        </w:rPr>
      </w:pPr>
      <w:r w:rsidRPr="003C5055">
        <w:rPr>
          <w:rFonts w:ascii="Arial" w:hAnsi="Arial" w:cs="Arial"/>
          <w:color w:val="000000" w:themeColor="text1"/>
          <w:lang w:val="es-ES_tradnl"/>
        </w:rPr>
        <w:t>El ingreso a cada país será responsabilidad de las autoridades migratorias del mismo, cada pasajero es responsable por portar y mantener sus documentos y condiciones judiciales al día, Gente Mayorista de Turismo no se hará responsable ni habrá el lugar a reembolso de servicios no disfrutados.</w:t>
      </w:r>
    </w:p>
    <w:p w:rsidR="0073424E" w:rsidRDefault="003C5055" w:rsidP="003C5055">
      <w:pPr>
        <w:pStyle w:val="BasicParagraph"/>
        <w:numPr>
          <w:ilvl w:val="0"/>
          <w:numId w:val="4"/>
        </w:numPr>
        <w:spacing w:before="57"/>
        <w:jc w:val="both"/>
        <w:rPr>
          <w:rFonts w:ascii="Arial" w:hAnsi="Arial" w:cs="Arial"/>
          <w:color w:val="000000" w:themeColor="text1"/>
          <w:sz w:val="22"/>
          <w:szCs w:val="22"/>
          <w:lang w:val="es-ES_tradnl"/>
        </w:rPr>
      </w:pPr>
      <w:r w:rsidRPr="003C5055">
        <w:rPr>
          <w:rFonts w:ascii="Arial" w:hAnsi="Arial" w:cs="Arial"/>
          <w:color w:val="000000" w:themeColor="text1"/>
          <w:sz w:val="22"/>
          <w:szCs w:val="22"/>
          <w:lang w:val="es-ES_tradnl"/>
        </w:rPr>
        <w:t>Si por fuerza mayor el pasajero necesitara usar la tarjeta médica en destino, deberá regirse por las condiciones impuestas por ésta; y en caso de hospitalización, contar con un acompañante.</w:t>
      </w:r>
    </w:p>
    <w:bookmarkEnd w:id="0"/>
    <w:p w:rsidR="003C5055" w:rsidRPr="00AA5DF3" w:rsidRDefault="003C5055" w:rsidP="003C5055">
      <w:pPr>
        <w:pStyle w:val="BasicParagraph"/>
        <w:spacing w:before="57"/>
        <w:jc w:val="both"/>
        <w:rPr>
          <w:rFonts w:ascii="Arial" w:hAnsi="Arial" w:cs="Arial"/>
          <w:color w:val="000000" w:themeColor="text1"/>
          <w:sz w:val="22"/>
          <w:szCs w:val="22"/>
          <w:lang w:val="es-ES_tradnl"/>
        </w:rPr>
      </w:pPr>
    </w:p>
    <w:p w:rsidR="0073424E" w:rsidRPr="00AA5DF3" w:rsidRDefault="0073424E" w:rsidP="0073424E">
      <w:pPr>
        <w:pStyle w:val="BasicParagraph"/>
        <w:spacing w:after="57"/>
        <w:rPr>
          <w:rFonts w:ascii="Arial" w:hAnsi="Arial" w:cs="Arial"/>
          <w:b/>
          <w:color w:val="000000" w:themeColor="text1"/>
          <w:sz w:val="22"/>
          <w:szCs w:val="22"/>
          <w:lang w:val="es-ES_tradnl"/>
        </w:rPr>
      </w:pPr>
      <w:r w:rsidRPr="00AA5DF3">
        <w:rPr>
          <w:rFonts w:ascii="Arial" w:hAnsi="Arial" w:cs="Arial"/>
          <w:b/>
          <w:color w:val="000000" w:themeColor="text1"/>
          <w:sz w:val="22"/>
          <w:szCs w:val="22"/>
          <w:lang w:val="es-ES_tradnl"/>
        </w:rPr>
        <w:t>CLÁUSULA DE RESPONSABILIDAD</w:t>
      </w:r>
    </w:p>
    <w:p w:rsidR="0073424E" w:rsidRPr="00AA5DF3" w:rsidRDefault="0073424E" w:rsidP="0073424E">
      <w:pPr>
        <w:pStyle w:val="BasicParagraph"/>
        <w:spacing w:after="57"/>
        <w:jc w:val="both"/>
        <w:rPr>
          <w:rFonts w:ascii="Arial" w:hAnsi="Arial" w:cs="Arial"/>
          <w:color w:val="000000" w:themeColor="text1"/>
          <w:sz w:val="22"/>
          <w:szCs w:val="22"/>
          <w:lang w:val="es-ES_tradnl"/>
        </w:rPr>
      </w:pPr>
      <w:r w:rsidRPr="00AA5DF3">
        <w:rPr>
          <w:rFonts w:ascii="Arial" w:hAnsi="Arial" w:cs="Arial"/>
          <w:color w:val="000000" w:themeColor="text1"/>
          <w:sz w:val="22"/>
          <w:szCs w:val="22"/>
          <w:lang w:val="es-ES_tradnl"/>
        </w:rPr>
        <w:t>GENTE MAYORISTA DE TURISMO S.A.S. con Registro Nacional de Turismo No. 32267 se hace responsable ante los usuarios por la total prestación de los servicios descritos en la cláusula de responsabilidad contenidos en la Resolución No. 113 de febrero de 1985 y sus posteriores reformas.</w:t>
      </w:r>
    </w:p>
    <w:p w:rsidR="0073424E" w:rsidRPr="00AA5DF3" w:rsidRDefault="0073424E" w:rsidP="0073424E">
      <w:pPr>
        <w:pStyle w:val="BasicParagraph"/>
        <w:spacing w:after="57"/>
        <w:jc w:val="both"/>
        <w:rPr>
          <w:rFonts w:ascii="Arial" w:hAnsi="Arial" w:cs="Arial"/>
          <w:color w:val="000000" w:themeColor="text1"/>
          <w:sz w:val="22"/>
          <w:szCs w:val="22"/>
          <w:lang w:val="es-ES_tradnl"/>
        </w:rPr>
      </w:pPr>
      <w:r w:rsidRPr="00AA5DF3">
        <w:rPr>
          <w:rFonts w:ascii="Arial" w:hAnsi="Arial" w:cs="Arial"/>
          <w:color w:val="000000" w:themeColor="text1"/>
          <w:sz w:val="22"/>
          <w:szCs w:val="22"/>
          <w:lang w:val="es-ES_tradnl"/>
        </w:rPr>
        <w:t>“Para efectos de lo establecido en el artículo 17 de la Ley 679 de 2001 sobre la prevención de la prostitución, la pornografía y el abuso sexual de menores de edad, la Compañía no realiza contacto directo con menores, y en consonancia, se han establecido políticas específicas en la selección de nuestros proveedores y en la contratación del personal; así mismo, advierte al turista que la explotación y el abuso sexual de los menores de edad en el País son sancionados penal y administrativamente, conforme a las leyes vigentes.”</w:t>
      </w:r>
    </w:p>
    <w:p w:rsidR="0073424E" w:rsidRPr="00AA5DF3" w:rsidRDefault="0073424E" w:rsidP="0073424E">
      <w:pPr>
        <w:pStyle w:val="BasicParagraph"/>
        <w:spacing w:after="57"/>
        <w:jc w:val="both"/>
        <w:rPr>
          <w:rFonts w:ascii="Arial" w:hAnsi="Arial" w:cs="Arial"/>
          <w:color w:val="000000" w:themeColor="text1"/>
          <w:sz w:val="22"/>
          <w:szCs w:val="22"/>
          <w:lang w:val="es-ES_tradnl"/>
        </w:rPr>
      </w:pPr>
      <w:r w:rsidRPr="00AA5DF3">
        <w:rPr>
          <w:rFonts w:ascii="Arial" w:hAnsi="Arial" w:cs="Arial"/>
          <w:color w:val="000000" w:themeColor="text1"/>
          <w:sz w:val="22"/>
          <w:szCs w:val="22"/>
          <w:lang w:val="es-ES_tradnl"/>
        </w:rPr>
        <w:t>La explotación y el abuso sexual de menores de edad es sancionada con pena privativa de la libertad, de conformidad con lo previsto en la Ley 679 de 2001.</w:t>
      </w:r>
    </w:p>
    <w:p w:rsidR="0073424E" w:rsidRPr="00AA5DF3" w:rsidRDefault="0073424E" w:rsidP="0073424E">
      <w:pPr>
        <w:pStyle w:val="BasicParagraph"/>
        <w:spacing w:after="57"/>
        <w:jc w:val="both"/>
        <w:rPr>
          <w:rFonts w:ascii="Arial" w:hAnsi="Arial" w:cs="Arial"/>
          <w:color w:val="000000" w:themeColor="text1"/>
          <w:sz w:val="22"/>
          <w:szCs w:val="22"/>
          <w:lang w:val="es-ES_tradnl"/>
        </w:rPr>
      </w:pPr>
      <w:r w:rsidRPr="00AA5DF3">
        <w:rPr>
          <w:rFonts w:ascii="Arial" w:hAnsi="Arial" w:cs="Arial"/>
          <w:color w:val="000000" w:themeColor="text1"/>
          <w:sz w:val="22"/>
          <w:szCs w:val="22"/>
          <w:lang w:val="es-ES_tradnl"/>
        </w:rPr>
        <w:t>Promovemos y respetamos nuestra biodiversidad, según la ley 17 de 1981 para prevenir, castigar todo acto que maltrate y atente con la vida de los animales del país especialmente los que están en peligro de extinción, además se desarrolla medidas efectivas para la prevención de la fauna silvestre y la ley 1333  de 2009 para evitar la continua realización de actos que pongan el peligro el medio ambiente.</w:t>
      </w:r>
    </w:p>
    <w:p w:rsidR="00740458" w:rsidRPr="00AA5DF3" w:rsidRDefault="0073424E" w:rsidP="0073424E">
      <w:pPr>
        <w:rPr>
          <w:rFonts w:ascii="Arial" w:hAnsi="Arial" w:cs="Arial"/>
          <w:color w:val="000000" w:themeColor="text1"/>
        </w:rPr>
      </w:pPr>
      <w:r w:rsidRPr="00AA5DF3">
        <w:rPr>
          <w:rFonts w:ascii="Arial" w:hAnsi="Arial" w:cs="Arial"/>
          <w:color w:val="000000" w:themeColor="text1"/>
          <w:lang w:val="es-ES_tradnl"/>
        </w:rPr>
        <w:lastRenderedPageBreak/>
        <w:t>Valore las costumbres y tradiciones locales. Apoye la economía local y sea responsable al visitar áreas silvestres, patrimoniales, arqueológicas u otras que le parezcan frágiles y/o valiosas. Sea responsable en proteger y salvaguardar el patrimonio cultural en el destino a fin de identificar y valorar sus manifestaciones culturales, de conformidad con lo previsto en la Ley 1185 de 2008.</w:t>
      </w:r>
    </w:p>
    <w:sectPr w:rsidR="00740458" w:rsidRPr="00AA5DF3" w:rsidSect="00016357">
      <w:pgSz w:w="12240" w:h="15840"/>
      <w:pgMar w:top="1417" w:right="1701" w:bottom="1418"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Futura Hv BT">
    <w:panose1 w:val="020B0702020204020204"/>
    <w:charset w:val="00"/>
    <w:family w:val="swiss"/>
    <w:pitch w:val="variable"/>
    <w:sig w:usb0="00000087" w:usb1="00000000" w:usb2="00000000" w:usb3="00000000" w:csb0="0000001B"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6CA8"/>
    <w:multiLevelType w:val="hybridMultilevel"/>
    <w:tmpl w:val="83FE2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2E19E4"/>
    <w:multiLevelType w:val="hybridMultilevel"/>
    <w:tmpl w:val="0ACE0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B71CB1"/>
    <w:multiLevelType w:val="hybridMultilevel"/>
    <w:tmpl w:val="B5027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9758F8"/>
    <w:multiLevelType w:val="hybridMultilevel"/>
    <w:tmpl w:val="FAE85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60"/>
    <w:rsid w:val="00016357"/>
    <w:rsid w:val="00024A60"/>
    <w:rsid w:val="003C5055"/>
    <w:rsid w:val="0073424E"/>
    <w:rsid w:val="00740458"/>
    <w:rsid w:val="00A97BF8"/>
    <w:rsid w:val="00AA5DF3"/>
    <w:rsid w:val="00C34E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3911-DFC2-4A84-961F-1115F00A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uiPriority w:val="99"/>
    <w:rsid w:val="00024A60"/>
    <w:pPr>
      <w:suppressAutoHyphens/>
      <w:autoSpaceDE w:val="0"/>
      <w:autoSpaceDN w:val="0"/>
      <w:adjustRightInd w:val="0"/>
      <w:spacing w:after="113" w:line="220" w:lineRule="atLeast"/>
      <w:textAlignment w:val="center"/>
    </w:pPr>
    <w:rPr>
      <w:rFonts w:ascii="Futura Std Light" w:hAnsi="Futura Std Light" w:cs="Futura Std Light"/>
      <w:color w:val="404041"/>
      <w:sz w:val="19"/>
      <w:szCs w:val="19"/>
      <w:lang w:val="en-US"/>
    </w:rPr>
  </w:style>
  <w:style w:type="paragraph" w:customStyle="1" w:styleId="Subtitulos">
    <w:name w:val="Subtitulos"/>
    <w:basedOn w:val="Parrafo"/>
    <w:uiPriority w:val="99"/>
    <w:rsid w:val="00024A60"/>
    <w:pPr>
      <w:spacing w:before="170" w:after="0" w:line="240" w:lineRule="atLeast"/>
    </w:pPr>
    <w:rPr>
      <w:rFonts w:ascii="Futura Hv BT" w:hAnsi="Futura Hv BT" w:cs="Futura Hv BT"/>
      <w:color w:val="2665A4"/>
      <w:sz w:val="22"/>
      <w:szCs w:val="22"/>
    </w:rPr>
  </w:style>
  <w:style w:type="paragraph" w:customStyle="1" w:styleId="BasicParagraph">
    <w:name w:val="[Basic Paragraph]"/>
    <w:basedOn w:val="Normal"/>
    <w:uiPriority w:val="99"/>
    <w:rsid w:val="0073424E"/>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2019-11-19T19:36:00Z</dcterms:created>
  <dcterms:modified xsi:type="dcterms:W3CDTF">2020-01-27T16:44:00Z</dcterms:modified>
</cp:coreProperties>
</file>