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40"/>
          <w:szCs w:val="40"/>
          <w:rtl w:val="0"/>
        </w:rPr>
        <w:t xml:space="preserve">¡ICONOS DE EUROPA!</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40"/>
          <w:szCs w:val="40"/>
          <w:rtl w:val="0"/>
        </w:rPr>
        <w:t xml:space="preserve">17 Días </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ITINERARIO</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hd w:fill="d9d9d9"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01. América - Madrid</w:t>
      </w:r>
    </w:p>
    <w:p w:rsidR="00000000" w:rsidDel="00000000" w:rsidP="00000000" w:rsidRDefault="00000000" w:rsidRPr="00000000" w14:paraId="00000009">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02. Madrid</w:t>
      </w:r>
    </w:p>
    <w:p w:rsidR="00000000" w:rsidDel="00000000" w:rsidP="00000000" w:rsidRDefault="00000000" w:rsidRPr="00000000" w14:paraId="0000000A">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03. Madrid - Zaragoza - Barcelona </w:t>
      </w:r>
    </w:p>
    <w:p w:rsidR="00000000" w:rsidDel="00000000" w:rsidP="00000000" w:rsidRDefault="00000000" w:rsidRPr="00000000" w14:paraId="0000000B">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04. Barcelona - Costa Azul</w:t>
      </w:r>
    </w:p>
    <w:p w:rsidR="00000000" w:rsidDel="00000000" w:rsidP="00000000" w:rsidRDefault="00000000" w:rsidRPr="00000000" w14:paraId="0000000C">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05. Costa Azul - Pisa - Roma </w:t>
      </w:r>
    </w:p>
    <w:p w:rsidR="00000000" w:rsidDel="00000000" w:rsidP="00000000" w:rsidRDefault="00000000" w:rsidRPr="00000000" w14:paraId="0000000D">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06. Roma </w:t>
      </w:r>
    </w:p>
    <w:p w:rsidR="00000000" w:rsidDel="00000000" w:rsidP="00000000" w:rsidRDefault="00000000" w:rsidRPr="00000000" w14:paraId="0000000E">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07. Roma </w:t>
      </w:r>
    </w:p>
    <w:p w:rsidR="00000000" w:rsidDel="00000000" w:rsidP="00000000" w:rsidRDefault="00000000" w:rsidRPr="00000000" w14:paraId="0000000F">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08. Roma - Florencia </w:t>
      </w:r>
    </w:p>
    <w:p w:rsidR="00000000" w:rsidDel="00000000" w:rsidP="00000000" w:rsidRDefault="00000000" w:rsidRPr="00000000" w14:paraId="00000010">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09. Florencia - Venecia </w:t>
      </w:r>
    </w:p>
    <w:p w:rsidR="00000000" w:rsidDel="00000000" w:rsidP="00000000" w:rsidRDefault="00000000" w:rsidRPr="00000000" w14:paraId="00000011">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10. Venecia - Lucerna - Zúrich</w:t>
      </w:r>
    </w:p>
    <w:p w:rsidR="00000000" w:rsidDel="00000000" w:rsidP="00000000" w:rsidRDefault="00000000" w:rsidRPr="00000000" w14:paraId="00000012">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11. Zurich - Basilea - París </w:t>
      </w:r>
    </w:p>
    <w:p w:rsidR="00000000" w:rsidDel="00000000" w:rsidP="00000000" w:rsidRDefault="00000000" w:rsidRPr="00000000" w14:paraId="00000013">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12. París </w:t>
      </w:r>
    </w:p>
    <w:p w:rsidR="00000000" w:rsidDel="00000000" w:rsidP="00000000" w:rsidRDefault="00000000" w:rsidRPr="00000000" w14:paraId="00000014">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13. París </w:t>
      </w:r>
    </w:p>
    <w:p w:rsidR="00000000" w:rsidDel="00000000" w:rsidP="00000000" w:rsidRDefault="00000000" w:rsidRPr="00000000" w14:paraId="00000015">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14. Paris - Blois - Valle del Loira - Burdeos </w:t>
      </w:r>
    </w:p>
    <w:p w:rsidR="00000000" w:rsidDel="00000000" w:rsidP="00000000" w:rsidRDefault="00000000" w:rsidRPr="00000000" w14:paraId="00000016">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15. Burdeos - Madrid </w:t>
      </w:r>
    </w:p>
    <w:p w:rsidR="00000000" w:rsidDel="00000000" w:rsidP="00000000" w:rsidRDefault="00000000" w:rsidRPr="00000000" w14:paraId="00000017">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16. Madrid </w:t>
      </w:r>
    </w:p>
    <w:p w:rsidR="00000000" w:rsidDel="00000000" w:rsidP="00000000" w:rsidRDefault="00000000" w:rsidRPr="00000000" w14:paraId="00000018">
      <w:pPr>
        <w:numPr>
          <w:ilvl w:val="0"/>
          <w:numId w:val="1"/>
        </w:numPr>
        <w:shd w:fill="d9d9d9" w:val="clear"/>
        <w:spacing w:after="0" w:line="240" w:lineRule="auto"/>
        <w:ind w:left="36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Día 17. Madrid - América </w:t>
      </w:r>
    </w:p>
    <w:p w:rsidR="00000000" w:rsidDel="00000000" w:rsidP="00000000" w:rsidRDefault="00000000" w:rsidRPr="00000000" w14:paraId="00000019">
      <w:pPr>
        <w:shd w:fill="d9d9d9"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01. Cali - Madrid 2 de octubre de 2026</w:t>
      </w: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Salida en vuelo intercontinental hacia Madrid. Noche a bordo.</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02. Madrid 3 de octubre de 2026</w:t>
      </w: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Llegada al aeropuerto internacional de Madrid-Barajas. Asistencia y traslado al hotel. Alojamiento y resto del día libre.</w:t>
      </w: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03. Madrid - Zaragoza - Barcelona 4 de octubre de 2026</w:t>
      </w: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Alojamiento.</w:t>
      </w: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04. Barcelona - Costa Azul 5 de octubre de 2026</w:t>
      </w: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para cruzar la frontera francesa y, bordeando la costa y atravesando la región de la Provenza, llegaremos a la Costa Azul, uno de los centros turísticos más importantes de Europa. Alojamiento en su capital, Niza, o en sus proximidades. Posibilidad de participar en una excursión opcional para conocer el Principado de Mónaco, visitando la parte histórica, así como la colina de Montecarlo, donde se encuentra su famoso casino.</w:t>
      </w: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05. Costa Azul - Pisa - Roma 6 de octubre de 2026</w:t>
      </w: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por la incomparable autopista de las flores, hacia Pisa para conocer la Plaza de los Milagros, donde podremos contemplar el conjunto monumental compuesto por la Catedral, Baptisterio y el Campanile, la famosa Torre Inclinada. Continuación hacia Roma. Alojamiento.</w:t>
      </w: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06. Roma 7 de octubre de 2026</w:t>
      </w: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Alojamiento y desayuno. A primera hora de la mañana, iniciaremos nuestra visita panorámica de la Roma Imperial, recorriendo los Foros Imperiales, el Coliseo, el Arco de Constantino, las Termas de Caracalla y el Circo Máximo, entre otros. Al finalizar la visita, asistiremos a la AUDIENCIA PAPAL (si el Santo Padre se encuentra en el Vaticano). El resto de la mañana estará disponible para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07. Roma 8 de octubre de 2026</w:t>
      </w: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w:t>
      </w: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08. Roma - Florencia 9 de octubre de 2026</w:t>
      </w: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Alojamiento.</w:t>
      </w: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09. Florencia - Venecia 10 de octubre de 2026</w:t>
      </w: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Alojamiento.</w:t>
      </w: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10. Venecia - Lucerna - Zúrich 11 de octubre de 2026</w:t>
      </w:r>
      <w:r w:rsidDel="00000000" w:rsidR="00000000" w:rsidRPr="00000000">
        <w:rPr>
          <w:rtl w:val="0"/>
        </w:rPr>
      </w:r>
    </w:p>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para cruzar la frontera con Suiza y llegar a Lucerna, ciudad medieval situada a orillas del Lago de los Cuatro Cantones, famosa por su bello puente de madera, uno de los más antiguos de Europa. Tiempo libre. Opcionalmente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 Alojamiento.</w:t>
      </w: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11. Zurich - Basilea - París 12 de octubre de 2026</w:t>
      </w: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hacia la ciudad cultural de Basilea, situada a orilla del río Rhin. Breve tiempo libre. Una vez cruzada la frontera con Francia seguiremos nuestro viaje hacia París. Alojamiento. Esta primera noche se podrá realizar una visita opcional de París Iluminado para familiarizarse con la bella capital francesa y un evocador crucero por el río Sena.</w:t>
      </w: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12. París 13 de octubre de 2026</w:t>
      </w:r>
      <w:r w:rsidDel="00000000" w:rsidR="00000000" w:rsidRPr="00000000">
        <w:rPr>
          <w:rtl w:val="0"/>
        </w:rPr>
      </w:r>
    </w:p>
    <w:p w:rsidR="00000000" w:rsidDel="00000000" w:rsidP="00000000" w:rsidRDefault="00000000" w:rsidRPr="00000000" w14:paraId="0000003C">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13. París 14 de octubre de 2026</w:t>
      </w: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w:t>
      </w: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14. Paris - Blois - Valle del Loira - Burdeos 15 de octubre de 2026</w:t>
      </w: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Alojamiento.</w:t>
      </w: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15. Burdeos - Madrid 16 de octubre de 2026</w:t>
      </w: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Salida hacia la frontera española y adentrándonos en el norte de España, vía San Sebastián y Burgos, llegaremos a la capital de España, Madrid. Alojamiento.</w:t>
      </w: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16. Madrid 17 de octubre de 2026</w:t>
      </w: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Día 17. Madrid - Cali 18 de octubre de 2026</w:t>
      </w: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Desayuno, a la hora indicada traslado al aeropuerto internacional de Madrid-Barajas para tomar su vuelo de regreso.</w:t>
      </w: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0" w:lineRule="auto"/>
        <w:ind w:left="360" w:firstLine="0"/>
        <w:jc w:val="center"/>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FIN DE NUESTROS SERVICIOS- </w:t>
      </w: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sz w:val="24"/>
          <w:szCs w:val="24"/>
        </w:rPr>
      </w:pPr>
      <w:r w:rsidDel="00000000" w:rsidR="00000000" w:rsidRPr="00000000">
        <w:rPr>
          <w:rtl w:val="0"/>
        </w:rPr>
      </w:r>
    </w:p>
    <w:tbl>
      <w:tblPr>
        <w:tblStyle w:val="Table1"/>
        <w:tblW w:w="8083.0" w:type="dxa"/>
        <w:jc w:val="left"/>
        <w:tblLayout w:type="fixed"/>
        <w:tblLook w:val="0400"/>
      </w:tblPr>
      <w:tblGrid>
        <w:gridCol w:w="2035"/>
        <w:gridCol w:w="1179"/>
        <w:gridCol w:w="1467"/>
        <w:gridCol w:w="1701"/>
        <w:gridCol w:w="1701"/>
        <w:tblGridChange w:id="0">
          <w:tblGrid>
            <w:gridCol w:w="2035"/>
            <w:gridCol w:w="1179"/>
            <w:gridCol w:w="1467"/>
            <w:gridCol w:w="1701"/>
            <w:gridCol w:w="1701"/>
          </w:tblGrid>
        </w:tblGridChange>
      </w:tblGrid>
      <w:tr>
        <w:trPr>
          <w:cantSplit w:val="0"/>
          <w:trHeight w:val="400" w:hRule="atLeast"/>
          <w:tblHeader w:val="0"/>
        </w:trPr>
        <w:tc>
          <w:tcPr>
            <w:gridSpan w:val="5"/>
            <w:tcBorders>
              <w:top w:color="000000" w:space="0" w:sz="8" w:val="single"/>
              <w:left w:color="000000" w:space="0" w:sz="8" w:val="single"/>
              <w:bottom w:color="000000" w:space="0" w:sz="8" w:val="single"/>
              <w:right w:color="000000" w:space="0" w:sz="8" w:val="single"/>
            </w:tcBorders>
            <w:shd w:fill="1b3c6f" w:val="clear"/>
            <w:tcMar>
              <w:top w:w="100.0" w:type="dxa"/>
              <w:left w:w="100.0" w:type="dxa"/>
              <w:bottom w:w="100.0" w:type="dxa"/>
              <w:right w:w="100.0" w:type="dxa"/>
            </w:tcMar>
          </w:tcPr>
          <w:p w:rsidR="00000000" w:rsidDel="00000000" w:rsidP="00000000" w:rsidRDefault="00000000" w:rsidRPr="00000000" w14:paraId="0000004F">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0"/>
                <w:szCs w:val="20"/>
                <w:rtl w:val="0"/>
              </w:rPr>
              <w:t xml:space="preserve">PRECIOS POR PERSONA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1b3c6f" w:val="clear"/>
            <w:tcMar>
              <w:top w:w="100.0" w:type="dxa"/>
              <w:left w:w="100.0" w:type="dxa"/>
              <w:bottom w:w="100.0" w:type="dxa"/>
              <w:right w:w="100.0" w:type="dxa"/>
            </w:tcMar>
          </w:tcPr>
          <w:p w:rsidR="00000000" w:rsidDel="00000000" w:rsidP="00000000" w:rsidRDefault="00000000" w:rsidRPr="00000000" w14:paraId="00000054">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0"/>
                <w:szCs w:val="20"/>
                <w:rtl w:val="0"/>
              </w:rPr>
              <w:t xml:space="preserve">Fechas de salida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b3c6f" w:val="clear"/>
            <w:tcMar>
              <w:top w:w="100.0" w:type="dxa"/>
              <w:left w:w="100.0" w:type="dxa"/>
              <w:bottom w:w="100.0" w:type="dxa"/>
              <w:right w:w="100.0" w:type="dxa"/>
            </w:tcMar>
          </w:tcPr>
          <w:p w:rsidR="00000000" w:rsidDel="00000000" w:rsidP="00000000" w:rsidRDefault="00000000" w:rsidRPr="00000000" w14:paraId="00000055">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0"/>
                <w:szCs w:val="20"/>
                <w:rtl w:val="0"/>
              </w:rPr>
              <w:t xml:space="preserve">Sencilla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b3c6f" w:val="clear"/>
            <w:tcMar>
              <w:top w:w="100.0" w:type="dxa"/>
              <w:left w:w="100.0" w:type="dxa"/>
              <w:bottom w:w="100.0" w:type="dxa"/>
              <w:right w:w="100.0" w:type="dxa"/>
            </w:tcMar>
          </w:tcPr>
          <w:p w:rsidR="00000000" w:rsidDel="00000000" w:rsidP="00000000" w:rsidRDefault="00000000" w:rsidRPr="00000000" w14:paraId="00000056">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0"/>
                <w:szCs w:val="20"/>
                <w:rtl w:val="0"/>
              </w:rPr>
              <w:t xml:space="preserve">Doble / Triple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b3c6f" w:val="clear"/>
            <w:tcMar>
              <w:top w:w="100.0" w:type="dxa"/>
              <w:left w:w="100.0" w:type="dxa"/>
              <w:bottom w:w="100.0" w:type="dxa"/>
              <w:right w:w="100.0" w:type="dxa"/>
            </w:tcMar>
          </w:tcPr>
          <w:p w:rsidR="00000000" w:rsidDel="00000000" w:rsidP="00000000" w:rsidRDefault="00000000" w:rsidRPr="00000000" w14:paraId="00000057">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0"/>
                <w:szCs w:val="20"/>
                <w:rtl w:val="0"/>
              </w:rPr>
              <w:t xml:space="preserve">Niño 4 a 7 Años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b3c6f" w:val="clear"/>
            <w:tcMar>
              <w:top w:w="100.0" w:type="dxa"/>
              <w:left w:w="100.0" w:type="dxa"/>
              <w:bottom w:w="100.0" w:type="dxa"/>
              <w:right w:w="100.0" w:type="dxa"/>
            </w:tcMar>
          </w:tcPr>
          <w:p w:rsidR="00000000" w:rsidDel="00000000" w:rsidP="00000000" w:rsidRDefault="00000000" w:rsidRPr="00000000" w14:paraId="00000058">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ffffff"/>
                <w:sz w:val="20"/>
                <w:szCs w:val="20"/>
                <w:rtl w:val="0"/>
              </w:rPr>
              <w:t xml:space="preserve">Niño 0 a 3 Años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02 Octubre de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4.220 USD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3.090 USD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2.690 USD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1.690 USD</w:t>
            </w:r>
            <w:r w:rsidDel="00000000" w:rsidR="00000000" w:rsidRPr="00000000">
              <w:rPr>
                <w:rtl w:val="0"/>
              </w:rPr>
            </w:r>
          </w:p>
        </w:tc>
      </w:tr>
    </w:tbl>
    <w:p w:rsidR="00000000" w:rsidDel="00000000" w:rsidP="00000000" w:rsidRDefault="00000000" w:rsidRPr="00000000" w14:paraId="0000005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hd w:fill="d9d9d9" w:val="clear"/>
        <w:spacing w:line="240" w:lineRule="auto"/>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SERVICIOS INCLUIDOS </w:t>
      </w:r>
      <w:r w:rsidDel="00000000" w:rsidR="00000000" w:rsidRPr="00000000">
        <w:rPr>
          <w:rtl w:val="0"/>
        </w:rPr>
      </w:r>
    </w:p>
    <w:p w:rsidR="00000000" w:rsidDel="00000000" w:rsidP="00000000" w:rsidRDefault="00000000" w:rsidRPr="00000000" w14:paraId="00000060">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Tiquete aéreo internacional en vuelos directos desde Cali a Madrid con Avianca, incluye equipaje de bodega de 23 kilos y articulo personal.</w:t>
      </w:r>
    </w:p>
    <w:p w:rsidR="00000000" w:rsidDel="00000000" w:rsidP="00000000" w:rsidRDefault="00000000" w:rsidRPr="00000000" w14:paraId="00000061">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Impuestos de tiquete </w:t>
      </w:r>
    </w:p>
    <w:p w:rsidR="00000000" w:rsidDel="00000000" w:rsidP="00000000" w:rsidRDefault="00000000" w:rsidRPr="00000000" w14:paraId="00000062">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Alojamiento en hoteles de categoría Turista Superior</w:t>
      </w:r>
    </w:p>
    <w:p w:rsidR="00000000" w:rsidDel="00000000" w:rsidP="00000000" w:rsidRDefault="00000000" w:rsidRPr="00000000" w14:paraId="00000063">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Desayuno diario</w:t>
      </w:r>
    </w:p>
    <w:p w:rsidR="00000000" w:rsidDel="00000000" w:rsidP="00000000" w:rsidRDefault="00000000" w:rsidRPr="00000000" w14:paraId="00000064">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Guía acompañante durante todo el recorrido</w:t>
      </w:r>
    </w:p>
    <w:p w:rsidR="00000000" w:rsidDel="00000000" w:rsidP="00000000" w:rsidRDefault="00000000" w:rsidRPr="00000000" w14:paraId="00000065">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Seguro turístico básico</w:t>
      </w:r>
    </w:p>
    <w:p w:rsidR="00000000" w:rsidDel="00000000" w:rsidP="00000000" w:rsidRDefault="00000000" w:rsidRPr="00000000" w14:paraId="00000066">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Transporte en autocar turístico</w:t>
      </w:r>
    </w:p>
    <w:p w:rsidR="00000000" w:rsidDel="00000000" w:rsidP="00000000" w:rsidRDefault="00000000" w:rsidRPr="00000000" w14:paraId="00000067">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Visita con guía local en los lugares indicados</w:t>
      </w:r>
    </w:p>
    <w:p w:rsidR="00000000" w:rsidDel="00000000" w:rsidP="00000000" w:rsidRDefault="00000000" w:rsidRPr="00000000" w14:paraId="00000068">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Tarjeta de asistencia médica.</w:t>
      </w:r>
    </w:p>
    <w:p w:rsidR="00000000" w:rsidDel="00000000" w:rsidP="00000000" w:rsidRDefault="00000000" w:rsidRPr="00000000" w14:paraId="00000069">
      <w:pPr>
        <w:numPr>
          <w:ilvl w:val="0"/>
          <w:numId w:val="7"/>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Fee Bancario</w:t>
      </w:r>
    </w:p>
    <w:p w:rsidR="00000000" w:rsidDel="00000000" w:rsidP="00000000" w:rsidRDefault="00000000" w:rsidRPr="00000000" w14:paraId="0000006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hd w:fill="d9d9d9" w:val="clear"/>
        <w:spacing w:line="240" w:lineRule="auto"/>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SERVICIOS NO INCLUIDOS  </w:t>
      </w:r>
      <w:r w:rsidDel="00000000" w:rsidR="00000000" w:rsidRPr="00000000">
        <w:rPr>
          <w:rtl w:val="0"/>
        </w:rPr>
      </w:r>
    </w:p>
    <w:p w:rsidR="00000000" w:rsidDel="00000000" w:rsidP="00000000" w:rsidRDefault="00000000" w:rsidRPr="00000000" w14:paraId="0000006C">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Vuelos internos en Europa como en Colombia</w:t>
      </w:r>
    </w:p>
    <w:p w:rsidR="00000000" w:rsidDel="00000000" w:rsidP="00000000" w:rsidRDefault="00000000" w:rsidRPr="00000000" w14:paraId="0000006D">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Excursiones opcionales.</w:t>
      </w:r>
    </w:p>
    <w:p w:rsidR="00000000" w:rsidDel="00000000" w:rsidP="00000000" w:rsidRDefault="00000000" w:rsidRPr="00000000" w14:paraId="0000006E">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Bebidas durante las comidas.</w:t>
      </w:r>
    </w:p>
    <w:p w:rsidR="00000000" w:rsidDel="00000000" w:rsidP="00000000" w:rsidRDefault="00000000" w:rsidRPr="00000000" w14:paraId="0000006F">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Gastos personales.</w:t>
      </w:r>
    </w:p>
    <w:p w:rsidR="00000000" w:rsidDel="00000000" w:rsidP="00000000" w:rsidRDefault="00000000" w:rsidRPr="00000000" w14:paraId="00000070">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Equipaje extra o adicional.</w:t>
      </w:r>
    </w:p>
    <w:p w:rsidR="00000000" w:rsidDel="00000000" w:rsidP="00000000" w:rsidRDefault="00000000" w:rsidRPr="00000000" w14:paraId="00000071">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Alimentación no especificada.</w:t>
      </w:r>
    </w:p>
    <w:p w:rsidR="00000000" w:rsidDel="00000000" w:rsidP="00000000" w:rsidRDefault="00000000" w:rsidRPr="00000000" w14:paraId="00000072">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Equipaje de bodega adicional.</w:t>
      </w:r>
    </w:p>
    <w:p w:rsidR="00000000" w:rsidDel="00000000" w:rsidP="00000000" w:rsidRDefault="00000000" w:rsidRPr="00000000" w14:paraId="00000073">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Traslados no especificados.</w:t>
      </w:r>
    </w:p>
    <w:p w:rsidR="00000000" w:rsidDel="00000000" w:rsidP="00000000" w:rsidRDefault="00000000" w:rsidRPr="00000000" w14:paraId="00000074">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Visados.</w:t>
      </w:r>
    </w:p>
    <w:p w:rsidR="00000000" w:rsidDel="00000000" w:rsidP="00000000" w:rsidRDefault="00000000" w:rsidRPr="00000000" w14:paraId="00000075">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Exceso de equipaje, llamadas telefónicas y cualquier gasto de índole personal.</w:t>
      </w:r>
    </w:p>
    <w:p w:rsidR="00000000" w:rsidDel="00000000" w:rsidP="00000000" w:rsidRDefault="00000000" w:rsidRPr="00000000" w14:paraId="00000076">
      <w:pPr>
        <w:numPr>
          <w:ilvl w:val="0"/>
          <w:numId w:val="10"/>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Todo servicio no mencionado en el apartado “Incluye”.</w:t>
      </w:r>
    </w:p>
    <w:p w:rsidR="00000000" w:rsidDel="00000000" w:rsidP="00000000" w:rsidRDefault="00000000" w:rsidRPr="00000000" w14:paraId="00000077">
      <w:pPr>
        <w:spacing w:after="0" w:line="240" w:lineRule="auto"/>
        <w:jc w:val="both"/>
        <w:rPr>
          <w:rFonts w:ascii="Arial" w:cs="Arial" w:eastAsia="Arial" w:hAnsi="Arial"/>
          <w:color w:val="000000"/>
          <w:sz w:val="20"/>
          <w:szCs w:val="20"/>
        </w:rPr>
      </w:pPr>
      <w:r w:rsidDel="00000000" w:rsidR="00000000" w:rsidRPr="00000000">
        <w:rPr>
          <w:rtl w:val="0"/>
        </w:rPr>
      </w:r>
    </w:p>
    <w:tbl>
      <w:tblPr>
        <w:tblStyle w:val="Table2"/>
        <w:tblW w:w="5557.0" w:type="dxa"/>
        <w:jc w:val="center"/>
        <w:tblLayout w:type="fixed"/>
        <w:tblLook w:val="0400"/>
      </w:tblPr>
      <w:tblGrid>
        <w:gridCol w:w="1264"/>
        <w:gridCol w:w="4293"/>
        <w:tblGridChange w:id="0">
          <w:tblGrid>
            <w:gridCol w:w="1264"/>
            <w:gridCol w:w="4293"/>
          </w:tblGrid>
        </w:tblGridChange>
      </w:tblGrid>
      <w:tr>
        <w:trPr>
          <w:cantSplit w:val="0"/>
          <w:trHeight w:val="175" w:hRule="atLeast"/>
          <w:tblHeader w:val="0"/>
        </w:trPr>
        <w:tc>
          <w:tcPr>
            <w:gridSpan w:val="2"/>
            <w:tcBorders>
              <w:top w:color="000000" w:space="0" w:sz="8" w:val="single"/>
              <w:left w:color="000000" w:space="0" w:sz="8" w:val="single"/>
              <w:bottom w:color="000000" w:space="0" w:sz="0" w:val="nil"/>
              <w:right w:color="000000" w:space="0" w:sz="8" w:val="single"/>
            </w:tcBorders>
            <w:shd w:fill="1b3c6f" w:val="clear"/>
            <w:tcMar>
              <w:top w:w="105.0" w:type="dxa"/>
              <w:left w:w="105.0" w:type="dxa"/>
              <w:bottom w:w="105.0" w:type="dxa"/>
              <w:right w:w="105.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bCs w:val="1"/>
                <w:color w:val="ffffff"/>
                <w:sz w:val="20"/>
                <w:szCs w:val="20"/>
                <w:rtl w:val="0"/>
              </w:rPr>
              <w:t xml:space="preserve">HOTELES PREVISTOS O SIMILARES</w:t>
            </w:r>
            <w:r w:rsidDel="00000000" w:rsidR="00000000" w:rsidRPr="00000000">
              <w:rPr>
                <w:rtl w:val="0"/>
              </w:rPr>
            </w:r>
          </w:p>
        </w:tc>
      </w:tr>
      <w:tr>
        <w:trPr>
          <w:cantSplit w:val="0"/>
          <w:trHeight w:val="273"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Madrid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Praga</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Agumar</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Barcelona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Hesperia Sant Just</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Catalonia Gran Hotel Verdi (Sabadell)</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Ibis Styles Barcelona Sant Joan Despi</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Costa Azul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Ibis Nice Promenade des Anglais</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Ibis Nice Centre Gare</w:t>
            </w: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B&amp;B Nice Stade Rivera</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Roma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Gran Hotel Fleming</w:t>
            </w: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Excel Roma Montemario</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Capannelle Papillo Hotel Roma</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Florencia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B&amp;B Nuovo Palazzo di Giustizia</w:t>
            </w: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The Gate</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Venecia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LH Hotel Sirio Venice (Mestre)</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Smart Hotel Holiday Venice (Mestre)</w:t>
            </w: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Quality Hotel Delfino Venezia (Mestre)</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Zurich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Novotel Zurich Airport Messe</w:t>
            </w: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Intercity Zurich Airport</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Harrys Home Wallisellen</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Paris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Ibis Paris la Villette Cité des Sciences 19ème</w:t>
            </w: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ibis Paris 17 Clichy Batignolles</w:t>
            </w: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Ibis Paris Nord Porte de Saint Ouen</w:t>
            </w:r>
            <w:r w:rsidDel="00000000" w:rsidR="00000000" w:rsidRPr="00000000">
              <w:rPr>
                <w:rtl w:val="0"/>
              </w:rPr>
            </w:r>
          </w:p>
        </w:tc>
      </w:tr>
      <w:tr>
        <w:trPr>
          <w:cantSplit w:val="0"/>
          <w:trHeight w:val="175" w:hRule="atLeast"/>
          <w:tblHeader w:val="0"/>
        </w:trPr>
        <w:tc>
          <w:tcPr>
            <w:tcBorders>
              <w:top w:color="000000" w:space="0" w:sz="8" w:val="single"/>
              <w:left w:color="000000" w:space="0" w:sz="8" w:val="single"/>
              <w:bottom w:color="000000" w:space="0" w:sz="8" w:val="single"/>
              <w:right w:color="000000" w:space="0" w:sz="6" w:val="single"/>
            </w:tcBorders>
            <w:shd w:fill="1b3c6f" w:val="clear"/>
            <w:tcMar>
              <w:top w:w="105.0" w:type="dxa"/>
              <w:left w:w="105.0" w:type="dxa"/>
              <w:bottom w:w="105.0" w:type="dxa"/>
              <w:right w:w="105.0" w:type="dxa"/>
            </w:tcMar>
            <w:vAlign w:val="center"/>
          </w:tcPr>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ffffff"/>
                <w:sz w:val="20"/>
                <w:szCs w:val="20"/>
                <w:rtl w:val="0"/>
              </w:rPr>
              <w:t xml:space="preserve">Burdeos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0" w:type="dxa"/>
              <w:left w:w="105.0" w:type="dxa"/>
              <w:bottom w:w="150.0" w:type="dxa"/>
              <w:right w:w="105.0" w:type="dxa"/>
            </w:tcMar>
            <w:vAlign w:val="center"/>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Campanile Bordeaux Nord Le Lac</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B&amp;B Bordeaux les Bègles</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B&amp;B Bordeaux Bassins a Flot</w:t>
            </w:r>
            <w:r w:rsidDel="00000000" w:rsidR="00000000" w:rsidRPr="00000000">
              <w:rPr>
                <w:rtl w:val="0"/>
              </w:rPr>
            </w:r>
          </w:p>
        </w:tc>
      </w:tr>
    </w:tbl>
    <w:p w:rsidR="00000000" w:rsidDel="00000000" w:rsidP="00000000" w:rsidRDefault="00000000" w:rsidRPr="00000000" w14:paraId="0000009C">
      <w:pP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E">
      <w:pPr>
        <w:spacing w:after="0" w:line="240" w:lineRule="auto"/>
        <w:jc w:val="cente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9F">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INFORMACIÓN IMPORTANTE</w:t>
      </w:r>
      <w:r w:rsidDel="00000000" w:rsidR="00000000" w:rsidRPr="00000000">
        <w:rPr>
          <w:rtl w:val="0"/>
        </w:rPr>
      </w:r>
    </w:p>
    <w:p w:rsidR="00000000" w:rsidDel="00000000" w:rsidP="00000000" w:rsidRDefault="00000000" w:rsidRPr="00000000" w14:paraId="000000A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Arial" w:cs="Arial" w:eastAsia="Arial" w:hAnsi="Arial"/>
          <w:sz w:val="24"/>
          <w:szCs w:val="24"/>
        </w:rPr>
      </w:pPr>
      <w:r w:rsidDel="00000000" w:rsidR="00000000" w:rsidRPr="00000000">
        <w:rPr>
          <w:rFonts w:ascii="Quattrocento Sans" w:cs="Quattrocento Sans" w:eastAsia="Quattrocento Sans" w:hAnsi="Quattrocento Sans"/>
          <w:b w:val="1"/>
          <w:bCs w:val="1"/>
          <w:color w:val="000000"/>
          <w:sz w:val="20"/>
          <w:szCs w:val="20"/>
          <w:rtl w:val="0"/>
        </w:rPr>
        <w:t xml:space="preserve">🎒✈</w:t>
      </w:r>
      <w:r w:rsidDel="00000000" w:rsidR="00000000" w:rsidRPr="00000000">
        <w:rPr>
          <w:rFonts w:ascii="Arial" w:cs="Arial" w:eastAsia="Arial" w:hAnsi="Arial"/>
          <w:b w:val="1"/>
          <w:bCs w:val="1"/>
          <w:color w:val="000000"/>
          <w:sz w:val="20"/>
          <w:szCs w:val="20"/>
          <w:rtl w:val="0"/>
        </w:rPr>
        <w:t xml:space="preserve"> ¡Atención! Información Importante sobre Reservas y Pagos</w:t>
      </w:r>
      <w:r w:rsidDel="00000000" w:rsidR="00000000" w:rsidRPr="00000000">
        <w:rPr>
          <w:rtl w:val="0"/>
        </w:rPr>
      </w:r>
    </w:p>
    <w:p w:rsidR="00000000" w:rsidDel="00000000" w:rsidP="00000000" w:rsidRDefault="00000000" w:rsidRPr="00000000" w14:paraId="000000A2">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Gente Mayorista  recuerda a sus clientes los lineamientos clave para la correcta gestión de sus reservas: </w:t>
      </w: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rFonts w:ascii="Arial" w:cs="Arial" w:eastAsia="Arial" w:hAnsi="Arial"/>
          <w:sz w:val="24"/>
          <w:szCs w:val="24"/>
        </w:rPr>
      </w:pPr>
      <w:r w:rsidDel="00000000" w:rsidR="00000000" w:rsidRPr="00000000">
        <w:rPr>
          <w:rFonts w:ascii="Quattrocento Sans" w:cs="Quattrocento Sans" w:eastAsia="Quattrocento Sans" w:hAnsi="Quattrocento Sans"/>
          <w:b w:val="1"/>
          <w:bCs w:val="1"/>
          <w:color w:val="000000"/>
          <w:sz w:val="20"/>
          <w:szCs w:val="20"/>
          <w:rtl w:val="0"/>
        </w:rPr>
        <w:t xml:space="preserve">💳</w:t>
      </w:r>
      <w:r w:rsidDel="00000000" w:rsidR="00000000" w:rsidRPr="00000000">
        <w:rPr>
          <w:rFonts w:ascii="Arial" w:cs="Arial" w:eastAsia="Arial" w:hAnsi="Arial"/>
          <w:b w:val="1"/>
          <w:bCs w:val="1"/>
          <w:color w:val="000000"/>
          <w:sz w:val="20"/>
          <w:szCs w:val="20"/>
          <w:rtl w:val="0"/>
        </w:rPr>
        <w:t xml:space="preserve"> Pagos de Reserva Tiquetes.</w:t>
      </w:r>
      <w:r w:rsidDel="00000000" w:rsidR="00000000" w:rsidRPr="00000000">
        <w:rPr>
          <w:rtl w:val="0"/>
        </w:rPr>
      </w:r>
    </w:p>
    <w:p w:rsidR="00000000" w:rsidDel="00000000" w:rsidP="00000000" w:rsidRDefault="00000000" w:rsidRPr="00000000" w14:paraId="000000A5">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Para que tu reserva sea tomada y separada, debes realizar un pago equivalente a $3.000.000 COP, valor de separación ,dentro de los primeros (8) días calendario siguientes a la fecha de la solicitud de reservación. </w:t>
      </w:r>
      <w:r w:rsidDel="00000000" w:rsidR="00000000" w:rsidRPr="00000000">
        <w:rPr>
          <w:rFonts w:ascii="Arial" w:cs="Arial" w:eastAsia="Arial" w:hAnsi="Arial"/>
          <w:color w:val="ff0000"/>
          <w:sz w:val="20"/>
          <w:szCs w:val="20"/>
          <w:rtl w:val="0"/>
        </w:rPr>
        <w:t xml:space="preserve">(Valor no reembolsable).</w:t>
      </w:r>
      <w:r w:rsidDel="00000000" w:rsidR="00000000" w:rsidRPr="00000000">
        <w:rPr>
          <w:rtl w:val="0"/>
        </w:rPr>
      </w:r>
    </w:p>
    <w:p w:rsidR="00000000" w:rsidDel="00000000" w:rsidP="00000000" w:rsidRDefault="00000000" w:rsidRPr="00000000" w14:paraId="000000A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rFonts w:ascii="Arial" w:cs="Arial" w:eastAsia="Arial" w:hAnsi="Arial"/>
          <w:sz w:val="24"/>
          <w:szCs w:val="24"/>
        </w:rPr>
      </w:pPr>
      <w:r w:rsidDel="00000000" w:rsidR="00000000" w:rsidRPr="00000000">
        <w:rPr>
          <w:rFonts w:ascii="Quattrocento Sans" w:cs="Quattrocento Sans" w:eastAsia="Quattrocento Sans" w:hAnsi="Quattrocento Sans"/>
          <w:color w:val="000000"/>
          <w:sz w:val="20"/>
          <w:szCs w:val="20"/>
          <w:rtl w:val="0"/>
        </w:rPr>
        <w:t xml:space="preserve">📩</w:t>
      </w:r>
      <w:r w:rsidDel="00000000" w:rsidR="00000000" w:rsidRPr="00000000">
        <w:rPr>
          <w:rFonts w:ascii="Arial" w:cs="Arial" w:eastAsia="Arial" w:hAnsi="Arial"/>
          <w:color w:val="000000"/>
          <w:sz w:val="20"/>
          <w:szCs w:val="20"/>
          <w:rtl w:val="0"/>
        </w:rPr>
        <w:t xml:space="preserve"> Enviar el comprobante de pago a su asesor operativo, incluyendo la fotografía del desprendible de pago con el cual se lleva el proceso de reserva. </w:t>
      </w:r>
      <w:r w:rsidDel="00000000" w:rsidR="00000000" w:rsidRPr="00000000">
        <w:rPr>
          <w:rtl w:val="0"/>
        </w:rPr>
      </w:r>
    </w:p>
    <w:p w:rsidR="00000000" w:rsidDel="00000000" w:rsidP="00000000" w:rsidRDefault="00000000" w:rsidRPr="00000000" w14:paraId="000000A8">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El envío debe realizarse indicando como referencia los nombres de los pasajeros y la fecha de viaje, para efectos de validación y seguimiento de su programa.</w:t>
      </w: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240" w:lineRule="auto"/>
        <w:jc w:val="both"/>
        <w:rPr>
          <w:rFonts w:ascii="Arial" w:cs="Arial" w:eastAsia="Arial" w:hAnsi="Arial"/>
          <w:sz w:val="24"/>
          <w:szCs w:val="24"/>
        </w:rPr>
      </w:pPr>
      <w:r w:rsidDel="00000000" w:rsidR="00000000" w:rsidRPr="00000000">
        <w:rPr>
          <w:rFonts w:ascii="Quattrocento Sans" w:cs="Quattrocento Sans" w:eastAsia="Quattrocento Sans" w:hAnsi="Quattrocento Sans"/>
          <w:b w:val="1"/>
          <w:bCs w:val="1"/>
          <w:color w:val="000000"/>
          <w:sz w:val="20"/>
          <w:szCs w:val="20"/>
          <w:rtl w:val="0"/>
        </w:rPr>
        <w:t xml:space="preserve">🚌</w:t>
      </w:r>
      <w:r w:rsidDel="00000000" w:rsidR="00000000" w:rsidRPr="00000000">
        <w:rPr>
          <w:rFonts w:ascii="Arial" w:cs="Arial" w:eastAsia="Arial" w:hAnsi="Arial"/>
          <w:b w:val="1"/>
          <w:bCs w:val="1"/>
          <w:color w:val="000000"/>
          <w:sz w:val="20"/>
          <w:szCs w:val="20"/>
          <w:rtl w:val="0"/>
        </w:rPr>
        <w:t xml:space="preserve"> Pagos para Servicios Terrestres </w:t>
      </w:r>
      <w:r w:rsidDel="00000000" w:rsidR="00000000" w:rsidRPr="00000000">
        <w:rPr>
          <w:rtl w:val="0"/>
        </w:rPr>
      </w:r>
    </w:p>
    <w:p w:rsidR="00000000" w:rsidDel="00000000" w:rsidP="00000000" w:rsidRDefault="00000000" w:rsidRPr="00000000" w14:paraId="000000AB">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Para servicios terrestres, el pago total debe estar saldado al menos 60 días antes del viaje.</w:t>
      </w:r>
      <w:r w:rsidDel="00000000" w:rsidR="00000000" w:rsidRPr="00000000">
        <w:rPr>
          <w:rtl w:val="0"/>
        </w:rPr>
      </w:r>
    </w:p>
    <w:p w:rsidR="00000000" w:rsidDel="00000000" w:rsidP="00000000" w:rsidRDefault="00000000" w:rsidRPr="00000000" w14:paraId="000000AC">
      <w:pPr>
        <w:spacing w:after="0" w:line="240" w:lineRule="auto"/>
        <w:jc w:val="both"/>
        <w:rPr>
          <w:rFonts w:ascii="Arial" w:cs="Arial" w:eastAsia="Arial" w:hAnsi="Arial"/>
          <w:sz w:val="24"/>
          <w:szCs w:val="24"/>
        </w:rPr>
      </w:pPr>
      <w:sdt>
        <w:sdtPr>
          <w:id w:val="-135534218"/>
          <w:tag w:val="goog_rdk_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De no cumplirse este plazo, no se garantizará la reserva ni el servicio solicitado. </w:t>
      </w: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rFonts w:ascii="Arial" w:cs="Arial" w:eastAsia="Arial" w:hAnsi="Arial"/>
          <w:sz w:val="24"/>
          <w:szCs w:val="24"/>
        </w:rPr>
      </w:pPr>
      <w:r w:rsidDel="00000000" w:rsidR="00000000" w:rsidRPr="00000000">
        <w:rPr>
          <w:rFonts w:ascii="Quattrocento Sans" w:cs="Quattrocento Sans" w:eastAsia="Quattrocento Sans" w:hAnsi="Quattrocento Sans"/>
          <w:b w:val="1"/>
          <w:bCs w:val="1"/>
          <w:color w:val="000000"/>
          <w:sz w:val="20"/>
          <w:szCs w:val="20"/>
          <w:rtl w:val="0"/>
        </w:rPr>
        <w:t xml:space="preserve">📬</w:t>
      </w:r>
      <w:r w:rsidDel="00000000" w:rsidR="00000000" w:rsidRPr="00000000">
        <w:rPr>
          <w:rFonts w:ascii="Arial" w:cs="Arial" w:eastAsia="Arial" w:hAnsi="Arial"/>
          <w:b w:val="1"/>
          <w:bCs w:val="1"/>
          <w:color w:val="000000"/>
          <w:sz w:val="20"/>
          <w:szCs w:val="20"/>
          <w:rtl w:val="0"/>
        </w:rPr>
        <w:t xml:space="preserve"> Solicitudes de Reserva </w:t>
      </w:r>
      <w:r w:rsidDel="00000000" w:rsidR="00000000" w:rsidRPr="00000000">
        <w:rPr>
          <w:rtl w:val="0"/>
        </w:rPr>
      </w:r>
    </w:p>
    <w:p w:rsidR="00000000" w:rsidDel="00000000" w:rsidP="00000000" w:rsidRDefault="00000000" w:rsidRPr="00000000" w14:paraId="000000AF">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Todas las solicitudes deberán realizarse exclusivamente por correo electrónico a su ejecutivo de cuenta o a la persona encargada de notificaciones asignada, según corresponda.</w:t>
      </w:r>
      <w:r w:rsidDel="00000000" w:rsidR="00000000" w:rsidRPr="00000000">
        <w:rPr>
          <w:rtl w:val="0"/>
        </w:rPr>
      </w:r>
    </w:p>
    <w:p w:rsidR="00000000" w:rsidDel="00000000" w:rsidP="00000000" w:rsidRDefault="00000000" w:rsidRPr="00000000" w14:paraId="000000B0">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Enviar datos : Nombres/pasaportes / acomodación (sencilla-doble-triple) </w:t>
      </w:r>
      <w:r w:rsidDel="00000000" w:rsidR="00000000" w:rsidRPr="00000000">
        <w:rPr>
          <w:rtl w:val="0"/>
        </w:rPr>
      </w:r>
    </w:p>
    <w:p w:rsidR="00000000" w:rsidDel="00000000" w:rsidP="00000000" w:rsidRDefault="00000000" w:rsidRPr="00000000" w14:paraId="000000B1">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Fotos de pasaportes , número de teléfono , correo electrónico.</w:t>
      </w:r>
      <w:r w:rsidDel="00000000" w:rsidR="00000000" w:rsidRPr="00000000">
        <w:rPr>
          <w:rtl w:val="0"/>
        </w:rPr>
      </w:r>
    </w:p>
    <w:p w:rsidR="00000000" w:rsidDel="00000000" w:rsidP="00000000" w:rsidRDefault="00000000" w:rsidRPr="00000000" w14:paraId="000000B2">
      <w:pPr>
        <w:spacing w:after="0" w:line="240" w:lineRule="auto"/>
        <w:jc w:val="both"/>
        <w:rPr>
          <w:rFonts w:ascii="Arial" w:cs="Arial" w:eastAsia="Arial" w:hAnsi="Arial"/>
          <w:sz w:val="24"/>
          <w:szCs w:val="24"/>
        </w:rPr>
      </w:pPr>
      <w:sdt>
        <w:sdtPr>
          <w:id w:val="1302619153"/>
          <w:tag w:val="goog_rdk_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r w:rsidDel="00000000" w:rsidR="00000000" w:rsidRPr="00000000">
        <w:rPr>
          <w:rtl w:val="0"/>
        </w:rPr>
      </w:r>
    </w:p>
    <w:p w:rsidR="00000000" w:rsidDel="00000000" w:rsidP="00000000" w:rsidRDefault="00000000" w:rsidRPr="00000000" w14:paraId="000000B3">
      <w:pPr>
        <w:spacing w:after="0" w:line="240" w:lineRule="auto"/>
        <w:jc w:val="both"/>
        <w:rPr>
          <w:rFonts w:ascii="Arial" w:cs="Arial" w:eastAsia="Arial" w:hAnsi="Arial"/>
          <w:sz w:val="24"/>
          <w:szCs w:val="24"/>
        </w:rPr>
      </w:pPr>
      <w:r w:rsidDel="00000000" w:rsidR="00000000" w:rsidRPr="00000000">
        <w:rPr>
          <w:rFonts w:ascii="Quattrocento Sans" w:cs="Quattrocento Sans" w:eastAsia="Quattrocento Sans" w:hAnsi="Quattrocento Sans"/>
          <w:color w:val="000000"/>
          <w:sz w:val="20"/>
          <w:szCs w:val="20"/>
          <w:rtl w:val="0"/>
        </w:rPr>
        <w:t xml:space="preserve">📌</w:t>
      </w:r>
      <w:r w:rsidDel="00000000" w:rsidR="00000000" w:rsidRPr="00000000">
        <w:rPr>
          <w:rFonts w:ascii="Arial" w:cs="Arial" w:eastAsia="Arial" w:hAnsi="Arial"/>
          <w:color w:val="000000"/>
          <w:sz w:val="20"/>
          <w:szCs w:val="20"/>
          <w:rtl w:val="0"/>
        </w:rPr>
        <w:t xml:space="preserve"> Excepciones en condiciones de pago podrán evaluarse según cada negociación. </w:t>
      </w:r>
      <w:r w:rsidDel="00000000" w:rsidR="00000000" w:rsidRPr="00000000">
        <w:rPr>
          <w:rtl w:val="0"/>
        </w:rPr>
      </w:r>
    </w:p>
    <w:p w:rsidR="00000000" w:rsidDel="00000000" w:rsidP="00000000" w:rsidRDefault="00000000" w:rsidRPr="00000000" w14:paraId="000000B4">
      <w:pPr>
        <w:spacing w:after="0" w:line="240" w:lineRule="auto"/>
        <w:jc w:val="both"/>
        <w:rPr>
          <w:rFonts w:ascii="Arial" w:cs="Arial" w:eastAsia="Arial" w:hAnsi="Arial"/>
          <w:sz w:val="24"/>
          <w:szCs w:val="24"/>
        </w:rPr>
      </w:pPr>
      <w:r w:rsidDel="00000000" w:rsidR="00000000" w:rsidRPr="00000000">
        <w:rPr>
          <w:rFonts w:ascii="Quattrocento Sans" w:cs="Quattrocento Sans" w:eastAsia="Quattrocento Sans" w:hAnsi="Quattrocento Sans"/>
          <w:color w:val="000000"/>
          <w:sz w:val="20"/>
          <w:szCs w:val="20"/>
          <w:rtl w:val="0"/>
        </w:rPr>
        <w:t xml:space="preserve">📌</w:t>
      </w:r>
      <w:r w:rsidDel="00000000" w:rsidR="00000000" w:rsidRPr="00000000">
        <w:rPr>
          <w:rFonts w:ascii="Arial" w:cs="Arial" w:eastAsia="Arial" w:hAnsi="Arial"/>
          <w:color w:val="000000"/>
          <w:sz w:val="20"/>
          <w:szCs w:val="20"/>
          <w:rtl w:val="0"/>
        </w:rPr>
        <w:t xml:space="preserve"> Tiquetes No reembolsables , aplican Términos y Condiciones.</w:t>
      </w:r>
      <w:r w:rsidDel="00000000" w:rsidR="00000000" w:rsidRPr="00000000">
        <w:rPr>
          <w:rtl w:val="0"/>
        </w:rPr>
      </w:r>
    </w:p>
    <w:p w:rsidR="00000000" w:rsidDel="00000000" w:rsidP="00000000" w:rsidRDefault="00000000" w:rsidRPr="00000000" w14:paraId="000000B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Arial" w:cs="Arial" w:eastAsia="Arial" w:hAnsi="Arial"/>
          <w:sz w:val="24"/>
          <w:szCs w:val="24"/>
        </w:rPr>
      </w:pPr>
      <w:sdt>
        <w:sdtPr>
          <w:id w:val="318746003"/>
          <w:tag w:val="goog_rdk_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Planifica con tiempo. Cumple con los plazos. Asegura tu experiencia. </w:t>
      </w:r>
      <w:r w:rsidDel="00000000" w:rsidR="00000000" w:rsidRPr="00000000">
        <w:rPr>
          <w:rtl w:val="0"/>
        </w:rPr>
      </w:r>
    </w:p>
    <w:p w:rsidR="00000000" w:rsidDel="00000000" w:rsidP="00000000" w:rsidRDefault="00000000" w:rsidRPr="00000000" w14:paraId="000000B7">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r>
    </w:p>
    <w:p w:rsidR="00000000" w:rsidDel="00000000" w:rsidP="00000000" w:rsidRDefault="00000000" w:rsidRPr="00000000" w14:paraId="000000B8">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240" w:lineRule="auto"/>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NOTAS</w:t>
      </w:r>
      <w:r w:rsidDel="00000000" w:rsidR="00000000" w:rsidRPr="00000000">
        <w:rPr>
          <w:rtl w:val="0"/>
        </w:rPr>
      </w:r>
    </w:p>
    <w:p w:rsidR="00000000" w:rsidDel="00000000" w:rsidP="00000000" w:rsidRDefault="00000000" w:rsidRPr="00000000" w14:paraId="000000BA">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Cupos limitados.</w:t>
      </w:r>
    </w:p>
    <w:p w:rsidR="00000000" w:rsidDel="00000000" w:rsidP="00000000" w:rsidRDefault="00000000" w:rsidRPr="00000000" w14:paraId="000000BB">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ciudad de salida y llegada será la indicada en el itinerario confirmado. Los vuelos nacionales no están incluidos, salvo que se indique expresamente.</w:t>
      </w:r>
    </w:p>
    <w:p w:rsidR="00000000" w:rsidDel="00000000" w:rsidP="00000000" w:rsidRDefault="00000000" w:rsidRPr="00000000" w14:paraId="000000BC">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plan no reembolsable, no endosable y no revisable.</w:t>
      </w:r>
    </w:p>
    <w:p w:rsidR="00000000" w:rsidDel="00000000" w:rsidP="00000000" w:rsidRDefault="00000000" w:rsidRPr="00000000" w14:paraId="000000BD">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itinerario y los hoteles pueden variar por situaciones ajenas a nuestra voluntad, tales como ferias, fiestas nacionales, eventos especiales, huelgas o algún factor natural. Los hoteles pueden cambiar de acuerdo a disponibilidad, por similares y de la misma categoría.</w:t>
      </w:r>
    </w:p>
    <w:p w:rsidR="00000000" w:rsidDel="00000000" w:rsidP="00000000" w:rsidRDefault="00000000" w:rsidRPr="00000000" w14:paraId="000000BE">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caso de variación del precio del combustible por cualquier motivo, YQ/YR y tasas del tiquete, así como cualquier otro impuesto adicional o gubernamental del destino, será informado y deberá ser asumido por el cliente final..</w:t>
      </w:r>
    </w:p>
    <w:p w:rsidR="00000000" w:rsidDel="00000000" w:rsidP="00000000" w:rsidRDefault="00000000" w:rsidRPr="00000000" w14:paraId="000000BF">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orden o día de las excursiones podrá modificarse por situaciones no previstas, sin que ello implique la cancelación o pérdida de los servicios incluidos.</w:t>
      </w:r>
    </w:p>
    <w:p w:rsidR="00000000" w:rsidDel="00000000" w:rsidP="00000000" w:rsidRDefault="00000000" w:rsidRPr="00000000" w14:paraId="000000C0">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Para ocupaciones triples o cuádruples la acomodación será de dos camas dobles, en algunos hoteles de acuerdo con la disponibilidad se podría solicitar un catre, sujeto al espacio de la habitación.</w:t>
      </w:r>
    </w:p>
    <w:p w:rsidR="00000000" w:rsidDel="00000000" w:rsidP="00000000" w:rsidRDefault="00000000" w:rsidRPr="00000000" w14:paraId="000000C1">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habitaciones triples se confirman bajo solicitud previa (sujetas a confirmación).</w:t>
      </w:r>
    </w:p>
    <w:p w:rsidR="00000000" w:rsidDel="00000000" w:rsidP="00000000" w:rsidRDefault="00000000" w:rsidRPr="00000000" w14:paraId="000000C2">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horario de registro en los hoteles es a partir de las 14:00 horas. La hora de check-out es a las 12:00 horas.</w:t>
      </w:r>
    </w:p>
    <w:p w:rsidR="00000000" w:rsidDel="00000000" w:rsidP="00000000" w:rsidRDefault="00000000" w:rsidRPr="00000000" w14:paraId="000000C3">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rsidR="00000000" w:rsidDel="00000000" w:rsidP="00000000" w:rsidRDefault="00000000" w:rsidRPr="00000000" w14:paraId="000000C4">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operador no se hace responsable si las excursiones se ven afectadas por temas ajenos a la operación previamente realizada en destino.</w:t>
      </w:r>
    </w:p>
    <w:p w:rsidR="00000000" w:rsidDel="00000000" w:rsidP="00000000" w:rsidRDefault="00000000" w:rsidRPr="00000000" w14:paraId="000000C5">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precios de las excursiones opcionales se mantienen solo si se hace efectivo el pago de estas antes de cualquier modificación realizada por Gente Mayorista, ya que estas tarifas tendrán un incremento, el cual se informará de acuerdo a las políticas y ajustes de precios del Gobierno.</w:t>
      </w:r>
    </w:p>
    <w:p w:rsidR="00000000" w:rsidDel="00000000" w:rsidP="00000000" w:rsidRDefault="00000000" w:rsidRPr="00000000" w14:paraId="000000C6">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caso de no presentarse en las horas previstas para realizar las excursiones no corresponderá reembolso</w:t>
      </w:r>
    </w:p>
    <w:p w:rsidR="00000000" w:rsidDel="00000000" w:rsidP="00000000" w:rsidRDefault="00000000" w:rsidRPr="00000000" w14:paraId="000000C7">
      <w:pPr>
        <w:numPr>
          <w:ilvl w:val="0"/>
          <w:numId w:val="2"/>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Agradecemos su comprensión y te recomendamos seguir el itinerario propuesto para disfrutar de todos los beneficios</w:t>
      </w:r>
    </w:p>
    <w:p w:rsidR="00000000" w:rsidDel="00000000" w:rsidP="00000000" w:rsidRDefault="00000000" w:rsidRPr="00000000" w14:paraId="000000C8">
      <w:pP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C9">
      <w:pPr>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Términos y Condiciones Generales</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Validez:</w:t>
      </w:r>
    </w:p>
    <w:p w:rsidR="00000000" w:rsidDel="00000000" w:rsidP="00000000" w:rsidRDefault="00000000" w:rsidRPr="00000000" w14:paraId="000000CB">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tarifas están sujetas a disponibilidad de espacios al momento de la reserva.</w:t>
      </w:r>
    </w:p>
    <w:p w:rsidR="00000000" w:rsidDel="00000000" w:rsidP="00000000" w:rsidRDefault="00000000" w:rsidRPr="00000000" w14:paraId="000000CC">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precios no aplican para el periodo de Año Nuevo, según el destino a visitar. Consulte el suplemento correspondiente, en caso de aplicar.</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Precios:</w:t>
      </w:r>
    </w:p>
    <w:p w:rsidR="00000000" w:rsidDel="00000000" w:rsidP="00000000" w:rsidRDefault="00000000" w:rsidRPr="00000000" w14:paraId="000000CF">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tarifas están sujetas a cambios debido a las fluctuaciones de la moneda en cada país.</w:t>
      </w:r>
    </w:p>
    <w:p w:rsidR="00000000" w:rsidDel="00000000" w:rsidP="00000000" w:rsidRDefault="00000000" w:rsidRPr="00000000" w14:paraId="000000D0">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Cualquier cambio en los precios será notificado antes de la confirmación del paquete.</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Cancelación de Servicios:</w:t>
      </w:r>
    </w:p>
    <w:p w:rsidR="00000000" w:rsidDel="00000000" w:rsidP="00000000" w:rsidRDefault="00000000" w:rsidRPr="00000000" w14:paraId="000000D3">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Cancelaciones hasta 95 días antes de la llegada:</w:t>
      </w:r>
    </w:p>
    <w:p w:rsidR="00000000" w:rsidDel="00000000" w:rsidP="00000000" w:rsidRDefault="00000000" w:rsidRPr="00000000" w14:paraId="000000D4">
      <w:pPr>
        <w:numPr>
          <w:ilvl w:val="1"/>
          <w:numId w:val="13"/>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se generarán gastos de cancelación. El depósito inicial de separación no es reembolsable. Los valores abonados con posterioridad al depósito inicial serán reembolsados en su totalidad.</w:t>
      </w:r>
    </w:p>
    <w:p w:rsidR="00000000" w:rsidDel="00000000" w:rsidP="00000000" w:rsidRDefault="00000000" w:rsidRPr="00000000" w14:paraId="000000D5">
      <w:pPr>
        <w:numPr>
          <w:ilvl w:val="1"/>
          <w:numId w:val="13"/>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el caso de los tiquetes aéreos emitidos, no son reembolsables; únicamente serán reembolsables los impuestos aeroportuarios, de acuerdo con la normativa de la aerolínea correspondiente.</w:t>
      </w:r>
    </w:p>
    <w:p w:rsidR="00000000" w:rsidDel="00000000" w:rsidP="00000000" w:rsidRDefault="00000000" w:rsidRPr="00000000" w14:paraId="000000D6">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Cancelaciones entre 94 y 45 días antes de la llegada:</w:t>
      </w:r>
      <w:r w:rsidDel="00000000" w:rsidR="00000000" w:rsidRPr="00000000">
        <w:rPr>
          <w:rtl w:val="0"/>
        </w:rPr>
      </w:r>
    </w:p>
    <w:p w:rsidR="00000000" w:rsidDel="00000000" w:rsidP="00000000" w:rsidRDefault="00000000" w:rsidRPr="00000000" w14:paraId="000000D7">
      <w:pPr>
        <w:numPr>
          <w:ilvl w:val="1"/>
          <w:numId w:val="13"/>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aplicará un cargo del 50% sobre el valor total del programa. El depósito inicial de separación no es reembolsable. Los valores pagados después del depósito inicial serán reembolsados aplicando la penalidad correspondiente. En cuanto a los tiquetes aéreos emitidos, únicamente serán reembolsables los impuestos aeroportuarios, conforme a las condiciones de la aerolínea.</w:t>
      </w:r>
    </w:p>
    <w:p w:rsidR="00000000" w:rsidDel="00000000" w:rsidP="00000000" w:rsidRDefault="00000000" w:rsidRPr="00000000" w14:paraId="000000D8">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sz w:val="20"/>
          <w:szCs w:val="20"/>
          <w:rtl w:val="0"/>
        </w:rPr>
        <w:t xml:space="preserve">Cancelaciones entre 44 y 1 día antes de la llegada:</w:t>
      </w:r>
      <w:r w:rsidDel="00000000" w:rsidR="00000000" w:rsidRPr="00000000">
        <w:rPr>
          <w:rtl w:val="0"/>
        </w:rPr>
      </w:r>
    </w:p>
    <w:p w:rsidR="00000000" w:rsidDel="00000000" w:rsidP="00000000" w:rsidRDefault="00000000" w:rsidRPr="00000000" w14:paraId="000000D9">
      <w:pPr>
        <w:numPr>
          <w:ilvl w:val="1"/>
          <w:numId w:val="13"/>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aplicará el 100% de gastos de cancelación, por lo tanto, no habrá lugar a reembolso de los valores pagados, incluyendo el depósito inicial de separación. En el caso de los tiquetes aéreos emitidos, únicamente serán reembolsables los impuestos aeroportuarios si la normativa de la aerolínea lo permita.</w:t>
      </w:r>
    </w:p>
    <w:p w:rsidR="00000000" w:rsidDel="00000000" w:rsidP="00000000" w:rsidRDefault="00000000" w:rsidRPr="00000000" w14:paraId="000000DA">
      <w:pP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Propinas:</w:t>
      </w:r>
    </w:p>
    <w:p w:rsidR="00000000" w:rsidDel="00000000" w:rsidP="00000000" w:rsidRDefault="00000000" w:rsidRPr="00000000" w14:paraId="000000DC">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propinas y bebidas en los restaurantes no están incluidas (se sugiere un 10% en la factura, salvo que en el itinerario ya las incluya).</w:t>
      </w:r>
    </w:p>
    <w:p w:rsidR="00000000" w:rsidDel="00000000" w:rsidP="00000000" w:rsidRDefault="00000000" w:rsidRPr="00000000" w14:paraId="000000DD">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Monto de Propinas: Las propinas o tarifas por servicios son obligatorias y cambian según el país y por persona, destinadas a los guías y conductores que participan en los tours y circuitos, salvo en aquellos casos en que el tour notificado ya las incluya.</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Servicios:</w:t>
      </w:r>
    </w:p>
    <w:p w:rsidR="00000000" w:rsidDel="00000000" w:rsidP="00000000" w:rsidRDefault="00000000" w:rsidRPr="00000000" w14:paraId="000000E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orden del itinerario podrá ser modificado sin previo aviso, dependiendo de la disponibilidad del guía o eventos de fuerza mayor en destino.</w:t>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excursiones y visitas podrán ser reordenadas para mejorar el rendimiento del circuito o por causas ajenas al guía y a Gente Mayorista.</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Equipaje:</w:t>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Circuito terrestre: Se permite una maleta facturada de hasta 23 kg, un equipaje de mano de 8 kg y un artículo personal. No hay disponibilidad para equipaje adicional.</w:t>
      </w:r>
    </w:p>
    <w:p w:rsidR="00000000" w:rsidDel="00000000" w:rsidP="00000000" w:rsidRDefault="00000000" w:rsidRPr="00000000" w14:paraId="000000E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Vuelos internos o trayectos aéreos cortos entre países cercanos: El equipaje incluido es estándar de 15 kg más equipaje de mano. Cualquier incremento de peso deberá ser consultado previamente y podrá generar un costo adicional.</w:t>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Vuelos nacionales: El equipaje permitido estará sujeto a los términos y condiciones de la aerolínea operadora, generalmente con una franquicia estándar de 23 kg más equipaje de mano. Incrementos de peso deberán consultarse con anterioridad y podrán generar costos adicionales</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Hotelería:</w:t>
      </w:r>
    </w:p>
    <w:p w:rsidR="00000000" w:rsidDel="00000000" w:rsidP="00000000" w:rsidRDefault="00000000" w:rsidRPr="00000000" w14:paraId="000000E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Pueden ser similares a los previstos, no sólo los mencionados en este circuito. Las categorías de hoteles que recomendamos corresponden a la clasificación oficial del Ministerio de Turismo de cada país.</w:t>
      </w:r>
    </w:p>
    <w:p w:rsidR="00000000" w:rsidDel="00000000" w:rsidP="00000000" w:rsidRDefault="00000000" w:rsidRPr="00000000" w14:paraId="000000E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ubicación de los hoteles será informada al momento de la confirmación de la reserva. Los establecimientos podrán encontrarse en zonas céntricas y turísticas o en áreas periféricas de la ciudad, según disponibilidad.</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Comidas en los hoteles:</w:t>
      </w:r>
    </w:p>
    <w:p w:rsidR="00000000" w:rsidDel="00000000" w:rsidP="00000000" w:rsidRDefault="00000000" w:rsidRPr="00000000" w14:paraId="000000E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Régimen Alimenticio: Las comidas ofrecidas en los hoteles están sujetas al régimen especificado en el itinerario del viaje. Esto significa que el tipo y horario de las comidas pueden variar dependiendo de las condiciones detalladas en dicho itinerario.</w:t>
      </w:r>
    </w:p>
    <w:p w:rsidR="00000000" w:rsidDel="00000000" w:rsidP="00000000" w:rsidRDefault="00000000" w:rsidRPr="00000000" w14:paraId="000000E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rsidR="00000000" w:rsidDel="00000000" w:rsidP="00000000" w:rsidRDefault="00000000" w:rsidRPr="00000000" w14:paraId="000000E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rsidR="00000000" w:rsidDel="00000000" w:rsidP="00000000" w:rsidRDefault="00000000" w:rsidRPr="00000000" w14:paraId="000000F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Excepciones y Solicitudes Especiales: Cualquier solicitud especial, como dietas específicas, deberá ser informada con antelación y está sujeta a la disponibilidad y aprobación del hotel. Estas solicitudes podrían generar costos adicionales.</w:t>
      </w:r>
    </w:p>
    <w:p w:rsidR="00000000" w:rsidDel="00000000" w:rsidP="00000000" w:rsidRDefault="00000000" w:rsidRPr="00000000" w14:paraId="000000F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 variaciones en el menú o el régimen alimenticio no serán consideradas como motivo de reembolso, salvo que representen un incumplimiento grave de lo especificado en el itinerario.</w:t>
      </w:r>
    </w:p>
    <w:p w:rsidR="00000000" w:rsidDel="00000000" w:rsidP="00000000" w:rsidRDefault="00000000" w:rsidRPr="00000000" w14:paraId="000000F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organización no será responsable por cambios en las comidas o bebidas debido a circunstancias fuera de su control, como problemas de logística, disponibilidad local o restricciones impuestas por el hotel.</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Condiciones Generales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Participación y Puntualidad:</w:t>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cliente es responsable de revisar el itinerario y las inclusiones antes del inicio del viaje.</w:t>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 responsabilidad del pasajero respetar los horarios establecidos por el guía para cada excursión o visita.</w:t>
      </w:r>
    </w:p>
    <w:p w:rsidR="00000000" w:rsidDel="00000000" w:rsidP="00000000" w:rsidRDefault="00000000" w:rsidRPr="00000000" w14:paraId="000000F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caso de retraso o ausencia del pasajero, el guía continuará con el itinerario según lo programado. El pasajero deberá regresar por sus propios medios, sin derecho a reembolso ni compensación.</w:t>
      </w:r>
    </w:p>
    <w:p w:rsidR="00000000" w:rsidDel="00000000" w:rsidP="00000000" w:rsidRDefault="00000000" w:rsidRPr="00000000" w14:paraId="000000F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todas las visitas, excursiones y traslados, se requiere estricta puntualidad.</w:t>
      </w:r>
    </w:p>
    <w:p w:rsidR="00000000" w:rsidDel="00000000" w:rsidP="00000000" w:rsidRDefault="00000000" w:rsidRPr="00000000" w14:paraId="000000F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Información inicial:</w:t>
      </w:r>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Durante el traslado, la persona encargada proporcionará información útil sobre cambio de divisas, excursiones adicionales y otros detalles turísticos relevantes.</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Recepción en el aeropuerto:</w:t>
      </w:r>
      <w:r w:rsidDel="00000000" w:rsidR="00000000" w:rsidRPr="00000000">
        <w:rPr>
          <w:rtl w:val="0"/>
        </w:rPr>
      </w:r>
    </w:p>
    <w:p w:rsidR="00000000" w:rsidDel="00000000" w:rsidP="00000000" w:rsidRDefault="00000000" w:rsidRPr="00000000" w14:paraId="000000F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 normativa, los guías y transportistas no tienen permitido ingresar al interior del aeropuerto.</w:t>
      </w:r>
    </w:p>
    <w:p w:rsidR="00000000" w:rsidDel="00000000" w:rsidP="00000000" w:rsidRDefault="00000000" w:rsidRPr="00000000" w14:paraId="00000100">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pasajeros serán recibidos en la salida designada, identificados con un cartel de Gente Mayorista.</w:t>
      </w:r>
    </w:p>
    <w:p w:rsidR="00000000" w:rsidDel="00000000" w:rsidP="00000000" w:rsidRDefault="00000000" w:rsidRPr="00000000" w14:paraId="0000010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tiempo máximo de espera desde el aterrizaje del vuelo será de 2 horas. Se solicita dirigirse a la salida lo antes posible para agilizar el encuentro.</w:t>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personal encargado proporcionará información sobre cambio de dinero, excursiones disponibles y responderá a cualquier consulta turística.</w:t>
      </w:r>
    </w:p>
    <w:p w:rsidR="00000000" w:rsidDel="00000000" w:rsidP="00000000" w:rsidRDefault="00000000" w:rsidRPr="00000000" w14:paraId="0000010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pasajeros aceptan y asumen todas las condiciones, tanto de aerolíneas como operadores al momento de reservar este programa.</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Horario de recogida:</w:t>
      </w:r>
      <w:r w:rsidDel="00000000" w:rsidR="00000000" w:rsidRPr="00000000">
        <w:rPr>
          <w:rtl w:val="0"/>
        </w:rPr>
      </w:r>
    </w:p>
    <w:p w:rsidR="00000000" w:rsidDel="00000000" w:rsidP="00000000" w:rsidRDefault="00000000" w:rsidRPr="00000000" w14:paraId="0000010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horario del traslado será comunicado con un día de antelación.</w:t>
      </w:r>
    </w:p>
    <w:p w:rsidR="00000000" w:rsidDel="00000000" w:rsidP="00000000" w:rsidRDefault="00000000" w:rsidRPr="00000000" w14:paraId="0000010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 fundamental que los pasajeros respeten la puntualidad indicada para evitar retrasos que puedan afectar a otros pasajeros o provocar la pérdida de vuelos.</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Conexión a Internet en el Aeropuerto</w:t>
      </w:r>
      <w:r w:rsidDel="00000000" w:rsidR="00000000" w:rsidRPr="00000000">
        <w:rPr>
          <w:rtl w:val="0"/>
        </w:rPr>
      </w:r>
    </w:p>
    <w:p w:rsidR="00000000" w:rsidDel="00000000" w:rsidP="00000000" w:rsidRDefault="00000000" w:rsidRPr="00000000" w14:paraId="0000010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aeropuerto ofrece una hora gratuita de conexión Wi-Fi.</w:t>
      </w:r>
    </w:p>
    <w:p w:rsidR="00000000" w:rsidDel="00000000" w:rsidP="00000000" w:rsidRDefault="00000000" w:rsidRPr="00000000" w14:paraId="0000010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recomienda no conectarse inmediatamente al aterrizar para preservar la conectividad en momentos críticos de comunicación con el equipo de recepción o guía.</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Horarios Libres Durante Excursiones</w:t>
      </w:r>
      <w:r w:rsidDel="00000000" w:rsidR="00000000" w:rsidRPr="00000000">
        <w:rPr>
          <w:rtl w:val="0"/>
        </w:rPr>
      </w:r>
    </w:p>
    <w:p w:rsidR="00000000" w:rsidDel="00000000" w:rsidP="00000000" w:rsidRDefault="00000000" w:rsidRPr="00000000" w14:paraId="0000010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Durante las visitas con tiempo libre otorgado por el guía, el pasajero debe regresar puntualmente al punto de encuentro. En caso de retraso, el guía no esperará y continuará con el circuito. El pasajero deberá organizar su transporte y costos por su cuenta</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Actividades Dependientes de Factores Externos</w:t>
      </w:r>
      <w:r w:rsidDel="00000000" w:rsidR="00000000" w:rsidRPr="00000000">
        <w:rPr>
          <w:rtl w:val="0"/>
        </w:rPr>
      </w:r>
    </w:p>
    <w:p w:rsidR="00000000" w:rsidDel="00000000" w:rsidP="00000000" w:rsidRDefault="00000000" w:rsidRPr="00000000" w14:paraId="0000010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Algunas actividades pueden estar sujetas a la disponibilidad de condiciones climáticas o logísticas. En caso de cancelación por causas fuera del control del operador, se notificará al pasajero con la mayor antelación posible.</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Información de Horarios del Circuito</w:t>
      </w:r>
      <w:r w:rsidDel="00000000" w:rsidR="00000000" w:rsidRPr="00000000">
        <w:rPr>
          <w:rtl w:val="0"/>
        </w:rPr>
      </w:r>
    </w:p>
    <w:p w:rsidR="00000000" w:rsidDel="00000000" w:rsidP="00000000" w:rsidRDefault="00000000" w:rsidRPr="00000000" w14:paraId="0000011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horarios de cada circuito o actividad serán informados directamente por el guía asignado.</w:t>
      </w:r>
    </w:p>
    <w:p w:rsidR="00000000" w:rsidDel="00000000" w:rsidP="00000000" w:rsidRDefault="00000000" w:rsidRPr="00000000" w14:paraId="0000011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Recomendaciones</w:t>
      </w:r>
      <w:r w:rsidDel="00000000" w:rsidR="00000000" w:rsidRPr="00000000">
        <w:rPr>
          <w:rtl w:val="0"/>
        </w:rPr>
      </w:r>
    </w:p>
    <w:p w:rsidR="00000000" w:rsidDel="00000000" w:rsidP="00000000" w:rsidRDefault="00000000" w:rsidRPr="00000000" w14:paraId="0000011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solicita a los pasajeros llegar a tiempo a cada actividad y respetar las indicaciones del guía para garantizar el desarrollo adecuado del itinerario.</w:t>
      </w:r>
    </w:p>
    <w:p w:rsidR="00000000" w:rsidDel="00000000" w:rsidP="00000000" w:rsidRDefault="00000000" w:rsidRPr="00000000" w14:paraId="0000011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Estas condiciones aplican a todos los destinos y actividades ofrecidas por el operador, y su cumplimiento es esencial para la organización y disfrute de los servicios contratados.</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0"/>
          <w:szCs w:val="20"/>
          <w:rtl w:val="0"/>
        </w:rPr>
        <w:t xml:space="preserve">Días festivos 2026 :</w:t>
      </w:r>
      <w:r w:rsidDel="00000000" w:rsidR="00000000" w:rsidRPr="00000000">
        <w:rPr>
          <w:rtl w:val="0"/>
        </w:rPr>
      </w:r>
    </w:p>
    <w:p w:rsidR="00000000" w:rsidDel="00000000" w:rsidP="00000000" w:rsidRDefault="00000000" w:rsidRPr="00000000" w14:paraId="0000011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orden de las excursiones y visitas puede ser modificado para adaptarse a los días festivos del país de destino. GENTE MAYORISTA 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Condiciones generales salubridad:</w:t>
      </w:r>
    </w:p>
    <w:p w:rsidR="00000000" w:rsidDel="00000000" w:rsidP="00000000" w:rsidRDefault="00000000" w:rsidRPr="00000000" w14:paraId="0000011A">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 obligatoria la contratación de una tarjeta de asistencia médica internacional, que cubra enfermedades, emergencias médicas, hospitalización y contingencias sanitarias, incluyendo Covid-19 y otras enfermedades infecciosas o epidemiológicas como, entre otras, viruela símica (mpox), influenza H1N1, fiebre amarilla, o aquellas que puedan ser declaradas por las autoridades sanitarias competentes.</w:t>
      </w:r>
    </w:p>
    <w:p w:rsidR="00000000" w:rsidDel="00000000" w:rsidP="00000000" w:rsidRDefault="00000000" w:rsidRPr="00000000" w14:paraId="0000011B">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rsidR="00000000" w:rsidDel="00000000" w:rsidP="00000000" w:rsidRDefault="00000000" w:rsidRPr="00000000" w14:paraId="0000011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Cualquier visita, excursión o servicio que no sea tomado por decisión del pasajero, por itinerarios de vuelos, restricciones sanitarias o causas personales, no será reembolsable.</w:t>
      </w:r>
    </w:p>
    <w:p w:rsidR="00000000" w:rsidDel="00000000" w:rsidP="00000000" w:rsidRDefault="00000000" w:rsidRPr="00000000" w14:paraId="0000011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rsidR="00000000" w:rsidDel="00000000" w:rsidP="00000000" w:rsidRDefault="00000000" w:rsidRPr="00000000" w14:paraId="0000011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rsidR="00000000" w:rsidDel="00000000" w:rsidP="00000000" w:rsidRDefault="00000000" w:rsidRPr="00000000" w14:paraId="00000120">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 ser un programa especial para salidas en grupo, los pasajeros aceptan y asumen todas las condiciones, tanto de aerolíneas como operadores al momento de reservar este programa.</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Uso de imagen:</w:t>
      </w:r>
      <w:r w:rsidDel="00000000" w:rsidR="00000000" w:rsidRPr="00000000">
        <w:rPr>
          <w:rtl w:val="0"/>
        </w:rPr>
      </w:r>
    </w:p>
    <w:p w:rsidR="00000000" w:rsidDel="00000000" w:rsidP="00000000" w:rsidRDefault="00000000" w:rsidRPr="00000000" w14:paraId="00000122">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0"/>
          <w:szCs w:val="20"/>
          <w:rtl w:val="0"/>
        </w:rPr>
        <w:t xml:space="preserve">El pasajero al pagar los servicios , autoriza el uso de imagen derivadas de fotos y videos tomadas durante la ejecución del programa.</w:t>
      </w:r>
      <w:r w:rsidDel="00000000" w:rsidR="00000000" w:rsidRPr="00000000">
        <w:rPr>
          <w:rtl w:val="0"/>
        </w:rPr>
      </w:r>
    </w:p>
    <w:p w:rsidR="00000000" w:rsidDel="00000000" w:rsidP="00000000" w:rsidRDefault="00000000" w:rsidRPr="00000000" w14:paraId="00000123">
      <w:pP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124">
      <w:pPr>
        <w:spacing w:after="0" w:line="240" w:lineRule="auto"/>
        <w:ind w:left="720" w:firstLine="0"/>
        <w:jc w:val="center"/>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CLAUSULA DE RESPONSABILIDAD</w:t>
      </w:r>
      <w:r w:rsidDel="00000000" w:rsidR="00000000" w:rsidRPr="00000000">
        <w:rPr>
          <w:rtl w:val="0"/>
        </w:rPr>
      </w:r>
    </w:p>
    <w:p w:rsidR="00000000" w:rsidDel="00000000" w:rsidP="00000000" w:rsidRDefault="00000000" w:rsidRPr="00000000" w14:paraId="00000125">
      <w:pPr>
        <w:numPr>
          <w:ilvl w:val="1"/>
          <w:numId w:val="5"/>
        </w:numPr>
        <w:pBdr>
          <w:top w:space="0" w:sz="0" w:val="nil"/>
          <w:left w:space="0" w:sz="0" w:val="nil"/>
          <w:bottom w:space="0" w:sz="0" w:val="nil"/>
          <w:right w:space="0" w:sz="0" w:val="nil"/>
          <w:between w:space="0" w:sz="0" w:val="nil"/>
        </w:pBdr>
        <w:spacing w:after="0" w:line="240" w:lineRule="auto"/>
        <w:ind w:left="1440" w:hanging="36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GENTE MAYORISTA DE TURISMO S.A.S. con Registro Nacional de Turismo No. 32267 se hace responsable ante los usuarios por la total prestación de los servicios descritos en la cláusula de responsabilidad.</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 4 DECRETO 2438 DE 2010 COMPILADO ART. 2.2.4.3.2.4. DECRETO 1074 DE 2015</w:t>
      </w:r>
    </w:p>
    <w:p w:rsidR="00000000" w:rsidDel="00000000" w:rsidP="00000000" w:rsidRDefault="00000000" w:rsidRPr="00000000" w14:paraId="00000128">
      <w:pPr>
        <w:numPr>
          <w:ilvl w:val="0"/>
          <w:numId w:val="8"/>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rsidR="00000000" w:rsidDel="00000000" w:rsidP="00000000" w:rsidRDefault="00000000" w:rsidRPr="00000000" w14:paraId="00000129">
      <w:pPr>
        <w:numPr>
          <w:ilvl w:val="0"/>
          <w:numId w:val="8"/>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rsidR="00000000" w:rsidDel="00000000" w:rsidP="00000000" w:rsidRDefault="00000000" w:rsidRPr="00000000" w14:paraId="0000012A">
      <w:pPr>
        <w:numPr>
          <w:ilvl w:val="0"/>
          <w:numId w:val="8"/>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rsidR="00000000" w:rsidDel="00000000" w:rsidP="00000000" w:rsidRDefault="00000000" w:rsidRPr="00000000" w14:paraId="0000012B">
      <w:pPr>
        <w:numPr>
          <w:ilvl w:val="0"/>
          <w:numId w:val="8"/>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 Circunstancias en las cuales la agencia de viajes se reserva el derecho de hacer cambios en el itinerario, fechas de viaje, hoteles de similar o superior categoría, transporte y los demás que sean necesarios para garantizar el éxito del viaje.</w:t>
      </w:r>
    </w:p>
    <w:p w:rsidR="00000000" w:rsidDel="00000000" w:rsidP="00000000" w:rsidRDefault="00000000" w:rsidRPr="00000000" w14:paraId="0000012C">
      <w:pPr>
        <w:numPr>
          <w:ilvl w:val="0"/>
          <w:numId w:val="8"/>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 Es obligación por parte de la agencia de viajes informar al viajero sobre la documentación requerida para facilitar su desplazamiento en los destinos nacionales e internacionales, siendo obligación del usuario el cumplimiento de los requisitos informados.</w:t>
      </w:r>
    </w:p>
    <w:p w:rsidR="00000000" w:rsidDel="00000000" w:rsidP="00000000" w:rsidRDefault="00000000" w:rsidRPr="00000000" w14:paraId="0000012D">
      <w:pPr>
        <w:numPr>
          <w:ilvl w:val="0"/>
          <w:numId w:val="8"/>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w:t>
      </w:r>
    </w:p>
    <w:p w:rsidR="00000000" w:rsidDel="00000000" w:rsidP="00000000" w:rsidRDefault="00000000" w:rsidRPr="00000000" w14:paraId="0000012E">
      <w:pPr>
        <w:numPr>
          <w:ilvl w:val="0"/>
          <w:numId w:val="9"/>
        </w:numP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rsidR="00000000" w:rsidDel="00000000" w:rsidP="00000000" w:rsidRDefault="00000000" w:rsidRPr="00000000" w14:paraId="0000012F">
      <w:pPr>
        <w:numPr>
          <w:ilvl w:val="0"/>
          <w:numId w:val="9"/>
        </w:numPr>
        <w:spacing w:after="24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el evento previsto en el artículo 65 de la ley 300 de 1996, la devolución establecida en este parágrafo, procederá cuando el usuario haya pagado total o parcialmente al prestador de servicios turísticos los servicios contratados.</w:t>
      </w:r>
    </w:p>
    <w:p w:rsidR="00000000" w:rsidDel="00000000" w:rsidP="00000000" w:rsidRDefault="00000000" w:rsidRPr="00000000" w14:paraId="00000130">
      <w:pPr>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131">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TURISMO RESPONSABLE</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34">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respeta la biodiversidad según ley 17 de 1981 que previene y castiga todo acto que atente contra la vida de los animales. Promovemos la protección de la fauna silvestre y la ley 1333 de 2009 para evitar poner en peligro el medio ambiente.</w:t>
      </w:r>
    </w:p>
    <w:p w:rsidR="00000000" w:rsidDel="00000000" w:rsidP="00000000" w:rsidRDefault="00000000" w:rsidRPr="00000000" w14:paraId="00000135">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Invitamos a valorar las costumbres, tradiciones y apoyar la economía local, respetar las áreas silvestres, patrimoniales, arqueológicas de conformidad con lo previsto en la Ley 1185 de 2008.</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El cumplimiento de estos términos y condiciones es esencial para garantizar la fluidez y calidad del servicio, evitando inconvenientes durante el viaje.</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60687B"/>
    <w:pPr>
      <w:spacing w:after="100" w:afterAutospacing="1" w:before="100" w:beforeAutospacing="1" w:line="240" w:lineRule="auto"/>
    </w:pPr>
    <w:rPr>
      <w:rFonts w:ascii="Times New Roman" w:cs="Times New Roman" w:eastAsia="Times New Roman" w:hAnsi="Times New Roman"/>
      <w:sz w:val="24"/>
      <w:szCs w:val="24"/>
    </w:rPr>
  </w:style>
  <w:style w:type="paragraph" w:styleId="Prrafodelista">
    <w:name w:val="List Paragraph"/>
    <w:basedOn w:val="Normal"/>
    <w:uiPriority w:val="34"/>
    <w:qFormat w:val="1"/>
    <w:rsid w:val="0060687B"/>
    <w:pPr>
      <w:ind w:left="720"/>
      <w:contextualSpacing w:val="1"/>
    </w:pPr>
  </w:style>
  <w:style w:type="paragraph" w:styleId="Sinespaciado">
    <w:name w:val="No Spacing"/>
    <w:uiPriority w:val="1"/>
    <w:qFormat w:val="1"/>
    <w:rsid w:val="0060687B"/>
    <w:pPr>
      <w:spacing w:after="0" w:line="240" w:lineRule="auto"/>
    </w:p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TtEyS4M28h1xXBIZZxZE3iSdg==">CgMxLjAaMAoBMBIrCikIB0IlChFRdWF0dHJvY2VudG8gU2FucxIQQXJpYWwgVW5pY29kZSBNUxowCgExEisKKQgHQiUKEVF1YXR0cm9jZW50byBTYW5zEhBBcmlhbCBVbmljb2RlIE1TGjAKATISKwopCAdCJQoRUXVhdHRyb2NlbnRvIFNhbnMSEEFyaWFsIFVuaWNvZGUgTVM4AHIhMTFLR0puNkMxOXdxWmllSFlSQjNkMjBQRFJxcURhaGdW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2026-03-25T20:12:00Z</dcterms:created>
  <dc:creator>Gente Mayorista</dc:creator>
</cp:coreProperties>
</file>