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E640" w14:textId="01C966FF" w:rsidR="001D106F" w:rsidRPr="008E64AF" w:rsidRDefault="008E64AF">
      <w:pPr>
        <w:rPr>
          <w:rFonts w:ascii="Century Gothic" w:hAnsi="Century Gothic"/>
          <w:sz w:val="20"/>
          <w:szCs w:val="20"/>
        </w:rPr>
      </w:pPr>
      <w:bookmarkStart w:id="0" w:name="_GoBack"/>
      <w:r w:rsidRPr="008E64AF">
        <w:rPr>
          <w:rFonts w:ascii="Century Gothic" w:hAnsi="Century Gothic"/>
          <w:noProof/>
          <w:sz w:val="20"/>
          <w:szCs w:val="20"/>
        </w:rPr>
        <w:drawing>
          <wp:anchor distT="0" distB="0" distL="114300" distR="114300" simplePos="0" relativeHeight="251658240" behindDoc="1" locked="0" layoutInCell="1" allowOverlap="1" wp14:anchorId="6BD22AE3" wp14:editId="48CA8938">
            <wp:simplePos x="0" y="0"/>
            <wp:positionH relativeFrom="page">
              <wp:align>left</wp:align>
            </wp:positionH>
            <wp:positionV relativeFrom="paragraph">
              <wp:posOffset>-1314450</wp:posOffset>
            </wp:positionV>
            <wp:extent cx="7804585" cy="379095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7102"/>
                    <a:stretch/>
                  </pic:blipFill>
                  <pic:spPr bwMode="auto">
                    <a:xfrm>
                      <a:off x="0" y="0"/>
                      <a:ext cx="7804585" cy="3790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A4DA9A7"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6C4B8D9A"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506BA0C3"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33291E76"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621AF2C0"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2088D936"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049DD0EB"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02E15FB5" w14:textId="3D01AEDB" w:rsidR="00A02981" w:rsidRPr="008E64AF" w:rsidRDefault="00A02981"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r w:rsidRPr="008E64AF">
        <w:rPr>
          <w:rFonts w:ascii="Century Gothic" w:eastAsia="Times New Roman" w:hAnsi="Century Gothic" w:cs="Times New Roman"/>
          <w:b/>
          <w:bCs/>
          <w:kern w:val="0"/>
          <w:sz w:val="20"/>
          <w:szCs w:val="20"/>
          <w:lang w:eastAsia="es-CO"/>
          <w14:ligatures w14:val="none"/>
        </w:rPr>
        <w:t>MÉXICO GUADALUPANO: FE, CULTURA Y TRADICIÓN</w:t>
      </w:r>
    </w:p>
    <w:p w14:paraId="1FF3113E" w14:textId="693FF3BB" w:rsidR="004738C9" w:rsidRPr="008E64AF" w:rsidRDefault="00463C5C" w:rsidP="008E64AF">
      <w:pPr>
        <w:spacing w:before="100" w:beforeAutospacing="1" w:after="100" w:afterAutospacing="1" w:line="240" w:lineRule="auto"/>
        <w:jc w:val="center"/>
        <w:rPr>
          <w:rFonts w:ascii="Century Gothic" w:eastAsia="Times New Roman" w:hAnsi="Century Gothic" w:cs="Times New Roman"/>
          <w:kern w:val="0"/>
          <w:sz w:val="20"/>
          <w:szCs w:val="20"/>
          <w:lang w:eastAsia="es-CO"/>
          <w14:ligatures w14:val="none"/>
        </w:rPr>
      </w:pPr>
      <w:r w:rsidRPr="008E64AF">
        <w:rPr>
          <w:rFonts w:ascii="Century Gothic" w:eastAsia="Times New Roman" w:hAnsi="Century Gothic" w:cs="Times New Roman"/>
          <w:kern w:val="0"/>
          <w:sz w:val="20"/>
          <w:szCs w:val="20"/>
          <w:lang w:eastAsia="es-CO"/>
          <w14:ligatures w14:val="none"/>
        </w:rPr>
        <w:t>Descubre la magia de México en una peregrinación única, donde la espiritualidad, la historia y el amor de la Virgen de Guadalupe se unen en una experiencia transformadora.</w:t>
      </w:r>
    </w:p>
    <w:p w14:paraId="4BED1BDA" w14:textId="7DA15F87" w:rsidR="007A0B8E" w:rsidRPr="008E64AF" w:rsidRDefault="00EE2420" w:rsidP="007A0B8E">
      <w:pPr>
        <w:spacing w:after="0" w:line="240" w:lineRule="auto"/>
        <w:jc w:val="both"/>
        <w:textAlignment w:val="baseline"/>
        <w:rPr>
          <w:rFonts w:ascii="Century Gothic" w:eastAsia="Times New Roman" w:hAnsi="Century Gothic" w:cs="Arial"/>
          <w:b/>
          <w:bCs/>
          <w:sz w:val="20"/>
          <w:szCs w:val="20"/>
          <w:lang w:eastAsia="es-CO"/>
        </w:rPr>
      </w:pPr>
      <w:r w:rsidRPr="008E64AF">
        <w:rPr>
          <w:rFonts w:ascii="Century Gothic" w:hAnsi="Century Gothic" w:cs="Arial"/>
          <w:b/>
          <w:bCs/>
          <w:sz w:val="20"/>
          <w:szCs w:val="20"/>
        </w:rPr>
        <w:t>08 DICIEMBRE</w:t>
      </w:r>
      <w:r w:rsidRPr="008E64AF">
        <w:rPr>
          <w:rFonts w:ascii="Century Gothic" w:hAnsi="Century Gothic" w:cs="Arial"/>
          <w:sz w:val="20"/>
          <w:szCs w:val="20"/>
        </w:rPr>
        <w:t>: A la hora indicada nos encontraremos en el aeropuerto para tomar vuelo internacional con destino a Ciudad de México</w:t>
      </w:r>
      <w:r w:rsidR="007A0B8E" w:rsidRPr="008E64AF">
        <w:rPr>
          <w:rFonts w:ascii="Century Gothic" w:hAnsi="Century Gothic" w:cs="Arial"/>
          <w:sz w:val="20"/>
          <w:szCs w:val="20"/>
        </w:rPr>
        <w:t>.</w:t>
      </w:r>
      <w:r w:rsidR="007A0B8E" w:rsidRPr="008E64AF">
        <w:rPr>
          <w:rFonts w:ascii="Century Gothic" w:eastAsia="Times New Roman" w:hAnsi="Century Gothic" w:cs="Arial"/>
          <w:sz w:val="20"/>
          <w:szCs w:val="20"/>
          <w:lang w:eastAsia="es-CO"/>
        </w:rPr>
        <w:t xml:space="preserve"> </w:t>
      </w:r>
      <w:r w:rsidR="00111766" w:rsidRPr="008E64AF">
        <w:rPr>
          <w:rFonts w:ascii="Century Gothic" w:eastAsia="Times New Roman" w:hAnsi="Century Gothic" w:cs="Arial"/>
          <w:sz w:val="20"/>
          <w:szCs w:val="20"/>
          <w:lang w:eastAsia="es-CO"/>
        </w:rPr>
        <w:t>Vuelo nocturno.</w:t>
      </w:r>
    </w:p>
    <w:p w14:paraId="7BE615A1" w14:textId="77777777" w:rsidR="00435B0A" w:rsidRPr="008E64AF" w:rsidRDefault="00435B0A">
      <w:pPr>
        <w:rPr>
          <w:rFonts w:ascii="Century Gothic" w:hAnsi="Century Gothic" w:cs="Arial"/>
          <w:sz w:val="20"/>
          <w:szCs w:val="20"/>
        </w:rPr>
      </w:pPr>
    </w:p>
    <w:p w14:paraId="551489D3" w14:textId="56217744" w:rsidR="00435B0A" w:rsidRPr="008E64AF" w:rsidRDefault="00435B0A" w:rsidP="00435B0A">
      <w:pPr>
        <w:shd w:val="clear" w:color="auto" w:fill="FFFFFF"/>
        <w:spacing w:after="0" w:line="240" w:lineRule="auto"/>
        <w:jc w:val="both"/>
        <w:rPr>
          <w:rFonts w:ascii="Century Gothic" w:eastAsia="Times New Roman" w:hAnsi="Century Gothic" w:cs="Arial"/>
          <w:kern w:val="0"/>
          <w:sz w:val="20"/>
          <w:szCs w:val="20"/>
          <w:lang w:eastAsia="es-CO"/>
          <w14:ligatures w14:val="none"/>
        </w:rPr>
      </w:pPr>
      <w:bookmarkStart w:id="1" w:name="m_2763098602333241401_m_5773084638726474"/>
      <w:r w:rsidRPr="008E64AF">
        <w:rPr>
          <w:rFonts w:ascii="Century Gothic" w:eastAsia="Times New Roman" w:hAnsi="Century Gothic" w:cs="Arial"/>
          <w:b/>
          <w:bCs/>
          <w:kern w:val="0"/>
          <w:sz w:val="20"/>
          <w:szCs w:val="20"/>
          <w:lang w:eastAsia="es-CO"/>
          <w14:ligatures w14:val="none"/>
        </w:rPr>
        <w:t xml:space="preserve">DÍA 1: </w:t>
      </w:r>
      <w:r w:rsidR="004269D8" w:rsidRPr="008E64AF">
        <w:rPr>
          <w:rFonts w:ascii="Century Gothic" w:eastAsia="Times New Roman" w:hAnsi="Century Gothic" w:cs="Arial"/>
          <w:b/>
          <w:bCs/>
          <w:kern w:val="0"/>
          <w:sz w:val="20"/>
          <w:szCs w:val="20"/>
          <w:lang w:eastAsia="es-CO"/>
          <w14:ligatures w14:val="none"/>
        </w:rPr>
        <w:t>09 DICIEMBRE-</w:t>
      </w:r>
      <w:r w:rsidRPr="008E64AF">
        <w:rPr>
          <w:rFonts w:ascii="Century Gothic" w:eastAsia="Times New Roman" w:hAnsi="Century Gothic" w:cs="Arial"/>
          <w:b/>
          <w:bCs/>
          <w:kern w:val="0"/>
          <w:sz w:val="20"/>
          <w:szCs w:val="20"/>
          <w:lang w:eastAsia="es-CO"/>
          <w14:ligatures w14:val="none"/>
        </w:rPr>
        <w:t>CIUDAD DE MÉXICO</w:t>
      </w:r>
      <w:bookmarkEnd w:id="1"/>
    </w:p>
    <w:p w14:paraId="0FF85745" w14:textId="0DFBEA20" w:rsidR="00435B0A" w:rsidRPr="008E64AF" w:rsidRDefault="00435B0A" w:rsidP="00435B0A">
      <w:pPr>
        <w:shd w:val="clear" w:color="auto" w:fill="FFFFFF"/>
        <w:spacing w:after="0" w:line="240" w:lineRule="auto"/>
        <w:jc w:val="both"/>
        <w:rPr>
          <w:rFonts w:ascii="Century Gothic" w:eastAsia="Times New Roman" w:hAnsi="Century Gothic" w:cs="Arial"/>
          <w:kern w:val="0"/>
          <w:sz w:val="20"/>
          <w:szCs w:val="20"/>
          <w:lang w:eastAsia="es-CO"/>
          <w14:ligatures w14:val="none"/>
        </w:rPr>
      </w:pPr>
      <w:r w:rsidRPr="008E64AF">
        <w:rPr>
          <w:rFonts w:ascii="Century Gothic" w:eastAsia="Times New Roman" w:hAnsi="Century Gothic" w:cs="Arial"/>
          <w:kern w:val="0"/>
          <w:sz w:val="20"/>
          <w:szCs w:val="20"/>
          <w:lang w:eastAsia="es-CO"/>
          <w14:ligatures w14:val="none"/>
        </w:rPr>
        <w:t>Llegada al aeropuerto de México</w:t>
      </w:r>
      <w:r w:rsidR="008907F9" w:rsidRPr="008E64AF">
        <w:rPr>
          <w:rFonts w:ascii="Century Gothic" w:eastAsia="Times New Roman" w:hAnsi="Century Gothic" w:cs="Arial"/>
          <w:kern w:val="0"/>
          <w:sz w:val="20"/>
          <w:szCs w:val="20"/>
          <w:lang w:eastAsia="es-CO"/>
          <w14:ligatures w14:val="none"/>
        </w:rPr>
        <w:t xml:space="preserve"> a las 04:55,</w:t>
      </w:r>
      <w:r w:rsidRPr="008E64AF">
        <w:rPr>
          <w:rFonts w:ascii="Century Gothic" w:eastAsia="Times New Roman" w:hAnsi="Century Gothic" w:cs="Arial"/>
          <w:kern w:val="0"/>
          <w:sz w:val="20"/>
          <w:szCs w:val="20"/>
          <w:lang w:eastAsia="es-CO"/>
          <w14:ligatures w14:val="none"/>
        </w:rPr>
        <w:t xml:space="preserve"> asistencia y traslado a</w:t>
      </w:r>
      <w:r w:rsidR="004269D8" w:rsidRPr="008E64AF">
        <w:rPr>
          <w:rFonts w:ascii="Century Gothic" w:eastAsia="Times New Roman" w:hAnsi="Century Gothic" w:cs="Arial"/>
          <w:kern w:val="0"/>
          <w:sz w:val="20"/>
          <w:szCs w:val="20"/>
          <w:lang w:eastAsia="es-CO"/>
          <w14:ligatures w14:val="none"/>
        </w:rPr>
        <w:t>l</w:t>
      </w:r>
      <w:r w:rsidRPr="008E64AF">
        <w:rPr>
          <w:rFonts w:ascii="Century Gothic" w:eastAsia="Times New Roman" w:hAnsi="Century Gothic" w:cs="Arial"/>
          <w:kern w:val="0"/>
          <w:sz w:val="20"/>
          <w:szCs w:val="20"/>
          <w:lang w:eastAsia="es-CO"/>
          <w14:ligatures w14:val="none"/>
        </w:rPr>
        <w:t xml:space="preserve"> hotel</w:t>
      </w:r>
      <w:r w:rsidR="004269D8" w:rsidRPr="008E64AF">
        <w:rPr>
          <w:rFonts w:ascii="Century Gothic" w:eastAsia="Times New Roman" w:hAnsi="Century Gothic" w:cs="Arial"/>
          <w:kern w:val="0"/>
          <w:sz w:val="20"/>
          <w:szCs w:val="20"/>
          <w:lang w:eastAsia="es-CO"/>
          <w14:ligatures w14:val="none"/>
        </w:rPr>
        <w:t xml:space="preserve">, </w:t>
      </w:r>
      <w:r w:rsidR="00EF530C" w:rsidRPr="008E64AF">
        <w:rPr>
          <w:rFonts w:ascii="Century Gothic" w:eastAsia="Times New Roman" w:hAnsi="Century Gothic" w:cs="Arial"/>
          <w:kern w:val="0"/>
          <w:sz w:val="20"/>
          <w:szCs w:val="20"/>
          <w:lang w:eastAsia="es-CO"/>
          <w14:ligatures w14:val="none"/>
        </w:rPr>
        <w:t xml:space="preserve">tomamos el </w:t>
      </w:r>
      <w:r w:rsidRPr="008E64AF">
        <w:rPr>
          <w:rFonts w:ascii="Century Gothic" w:eastAsia="Times New Roman" w:hAnsi="Century Gothic" w:cs="Arial"/>
          <w:b/>
          <w:bCs/>
          <w:kern w:val="0"/>
          <w:sz w:val="20"/>
          <w:szCs w:val="20"/>
          <w:lang w:eastAsia="es-CO"/>
          <w14:ligatures w14:val="none"/>
        </w:rPr>
        <w:t>desayuno</w:t>
      </w:r>
      <w:r w:rsidRPr="008E64AF">
        <w:rPr>
          <w:rFonts w:ascii="Century Gothic" w:eastAsia="Times New Roman" w:hAnsi="Century Gothic" w:cs="Arial"/>
          <w:kern w:val="0"/>
          <w:sz w:val="20"/>
          <w:szCs w:val="20"/>
          <w:lang w:eastAsia="es-CO"/>
          <w14:ligatures w14:val="none"/>
        </w:rPr>
        <w:t xml:space="preserve"> e inmediatamente después saldremos con destino a la </w:t>
      </w:r>
      <w:r w:rsidR="004269D8" w:rsidRPr="008E64AF">
        <w:rPr>
          <w:rFonts w:ascii="Century Gothic" w:eastAsia="Times New Roman" w:hAnsi="Century Gothic" w:cs="Arial"/>
          <w:kern w:val="0"/>
          <w:sz w:val="20"/>
          <w:szCs w:val="20"/>
          <w:lang w:eastAsia="es-CO"/>
          <w14:ligatures w14:val="none"/>
        </w:rPr>
        <w:t>B</w:t>
      </w:r>
      <w:r w:rsidRPr="008E64AF">
        <w:rPr>
          <w:rFonts w:ascii="Century Gothic" w:eastAsia="Times New Roman" w:hAnsi="Century Gothic" w:cs="Arial"/>
          <w:kern w:val="0"/>
          <w:sz w:val="20"/>
          <w:szCs w:val="20"/>
          <w:lang w:eastAsia="es-CO"/>
          <w14:ligatures w14:val="none"/>
        </w:rPr>
        <w:t xml:space="preserve">asílica de la virgen de Guadalupe para la primera </w:t>
      </w:r>
      <w:r w:rsidR="00FF1691" w:rsidRPr="008E64AF">
        <w:rPr>
          <w:rFonts w:ascii="Century Gothic" w:eastAsia="Times New Roman" w:hAnsi="Century Gothic" w:cs="Arial"/>
          <w:kern w:val="0"/>
          <w:sz w:val="20"/>
          <w:szCs w:val="20"/>
          <w:lang w:eastAsia="es-CO"/>
          <w14:ligatures w14:val="none"/>
        </w:rPr>
        <w:t>eucaristía,</w:t>
      </w:r>
      <w:r w:rsidRPr="008E64AF">
        <w:rPr>
          <w:rFonts w:ascii="Century Gothic" w:eastAsia="Times New Roman" w:hAnsi="Century Gothic" w:cs="Arial"/>
          <w:kern w:val="0"/>
          <w:sz w:val="20"/>
          <w:szCs w:val="20"/>
          <w:lang w:eastAsia="es-CO"/>
          <w14:ligatures w14:val="none"/>
        </w:rPr>
        <w:t xml:space="preserve"> regreso al </w:t>
      </w:r>
      <w:r w:rsidR="00430241" w:rsidRPr="008E64AF">
        <w:rPr>
          <w:rFonts w:ascii="Century Gothic" w:eastAsia="Times New Roman" w:hAnsi="Century Gothic" w:cs="Arial"/>
          <w:kern w:val="0"/>
          <w:sz w:val="20"/>
          <w:szCs w:val="20"/>
          <w:lang w:eastAsia="es-CO"/>
          <w14:ligatures w14:val="none"/>
        </w:rPr>
        <w:t>hotel.</w:t>
      </w:r>
      <w:r w:rsidRPr="008E64AF">
        <w:rPr>
          <w:rFonts w:ascii="Century Gothic" w:eastAsia="Times New Roman" w:hAnsi="Century Gothic" w:cs="Arial"/>
          <w:b/>
          <w:bCs/>
          <w:kern w:val="0"/>
          <w:sz w:val="20"/>
          <w:szCs w:val="20"/>
          <w:lang w:eastAsia="es-CO"/>
          <w14:ligatures w14:val="none"/>
        </w:rPr>
        <w:t xml:space="preserve"> Alojamiento</w:t>
      </w:r>
    </w:p>
    <w:p w14:paraId="498E806E" w14:textId="77777777" w:rsidR="00435B0A" w:rsidRPr="008E64AF" w:rsidRDefault="00435B0A">
      <w:pPr>
        <w:rPr>
          <w:rFonts w:ascii="Century Gothic" w:hAnsi="Century Gothic"/>
          <w:sz w:val="20"/>
          <w:szCs w:val="20"/>
        </w:rPr>
      </w:pPr>
    </w:p>
    <w:p w14:paraId="0141A794" w14:textId="77777777" w:rsidR="00D4297A" w:rsidRPr="008E64AF" w:rsidRDefault="00435B0A" w:rsidP="000C4237">
      <w:pPr>
        <w:pStyle w:val="NormalWeb"/>
        <w:shd w:val="clear" w:color="auto" w:fill="FFFFFF"/>
        <w:spacing w:before="0" w:beforeAutospacing="0" w:after="0" w:afterAutospacing="0"/>
        <w:jc w:val="both"/>
        <w:rPr>
          <w:rFonts w:ascii="Century Gothic" w:hAnsi="Century Gothic" w:cs="Arial"/>
          <w:b/>
          <w:bCs/>
          <w:sz w:val="20"/>
          <w:szCs w:val="20"/>
        </w:rPr>
      </w:pPr>
      <w:r w:rsidRPr="008E64AF">
        <w:rPr>
          <w:rFonts w:ascii="Century Gothic" w:hAnsi="Century Gothic" w:cs="Arial"/>
          <w:b/>
          <w:bCs/>
          <w:sz w:val="20"/>
          <w:szCs w:val="20"/>
        </w:rPr>
        <w:t xml:space="preserve">DÍA 2: </w:t>
      </w:r>
      <w:r w:rsidR="00FF1691" w:rsidRPr="008E64AF">
        <w:rPr>
          <w:rFonts w:ascii="Century Gothic" w:hAnsi="Century Gothic" w:cs="Arial"/>
          <w:b/>
          <w:bCs/>
          <w:sz w:val="20"/>
          <w:szCs w:val="20"/>
        </w:rPr>
        <w:t xml:space="preserve"> 10 DICIEMBRE- </w:t>
      </w:r>
      <w:r w:rsidRPr="008E64AF">
        <w:rPr>
          <w:rFonts w:ascii="Century Gothic" w:hAnsi="Century Gothic" w:cs="Arial"/>
          <w:b/>
          <w:bCs/>
          <w:sz w:val="20"/>
          <w:szCs w:val="20"/>
        </w:rPr>
        <w:t>CIUDAD DE MEXICO- CITY TOUR</w:t>
      </w:r>
    </w:p>
    <w:p w14:paraId="4DA2B7A1" w14:textId="6720B6B4"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lang w:val="es-419"/>
        </w:rPr>
      </w:pPr>
      <w:r w:rsidRPr="008E64AF">
        <w:rPr>
          <w:rFonts w:ascii="Century Gothic" w:hAnsi="Century Gothic" w:cs="Arial"/>
          <w:sz w:val="20"/>
          <w:szCs w:val="20"/>
        </w:rPr>
        <w:t>Salida hacia </w:t>
      </w:r>
      <w:r w:rsidRPr="008E64AF">
        <w:rPr>
          <w:rFonts w:ascii="Century Gothic" w:hAnsi="Century Gothic" w:cs="Arial"/>
          <w:sz w:val="20"/>
          <w:szCs w:val="20"/>
          <w:lang w:val="es-419"/>
        </w:rPr>
        <w:t>al Zócalo o Plaza de la Constitución, donde visitaremos, la Catedral Metropolitana, El Templo Mayor y el Palacio Nacional con los murales de Diego Rivera, que ilustran parte de la historia de México, continuaremos nuestro recorrido hacia el Paseo de la Reforma, en el trayecto veremos la Alameda Central donde se ubica el magnífico Palacio de Bellas Artes, el Palacio de Minería, Correos, el Museo Nacional de Arte entre otros.</w:t>
      </w:r>
    </w:p>
    <w:p w14:paraId="5A377C67" w14:textId="77777777" w:rsidR="000C4237" w:rsidRPr="008E64AF" w:rsidRDefault="000C4237" w:rsidP="000C4237">
      <w:pPr>
        <w:pStyle w:val="NormalWeb"/>
        <w:shd w:val="clear" w:color="auto" w:fill="FFFFFF"/>
        <w:spacing w:before="0" w:beforeAutospacing="0" w:after="0" w:afterAutospacing="0"/>
        <w:jc w:val="both"/>
        <w:rPr>
          <w:rFonts w:ascii="Century Gothic" w:hAnsi="Century Gothic" w:cs="Arial"/>
          <w:sz w:val="20"/>
          <w:szCs w:val="20"/>
        </w:rPr>
      </w:pPr>
    </w:p>
    <w:p w14:paraId="551D47FC" w14:textId="31CC09B1"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3: </w:t>
      </w:r>
      <w:r w:rsidR="00F650DA" w:rsidRPr="008E64AF">
        <w:rPr>
          <w:rFonts w:ascii="Century Gothic" w:hAnsi="Century Gothic" w:cs="Arial"/>
          <w:b/>
          <w:bCs/>
          <w:sz w:val="20"/>
          <w:szCs w:val="20"/>
        </w:rPr>
        <w:t xml:space="preserve"> 11 DICIEMBRE- </w:t>
      </w:r>
      <w:r w:rsidRPr="008E64AF">
        <w:rPr>
          <w:rFonts w:ascii="Century Gothic" w:hAnsi="Century Gothic" w:cs="Arial"/>
          <w:b/>
          <w:bCs/>
          <w:sz w:val="20"/>
          <w:szCs w:val="20"/>
        </w:rPr>
        <w:t>TULPETLAC / TEOTIHUACÁN</w:t>
      </w:r>
    </w:p>
    <w:p w14:paraId="4EAC9720" w14:textId="76CCC23D"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hacia Tulpetlac para visitar la iglesia de santa María de Guadalupe. Es aquí donde el tío de san Juan Diego vivió su propia aparición de la Virgen María de Guadalupe. A continuación, se visitará la antigua ciudad de Teotihuacán y las increíbles ruinas de la Pirámide del Sol y la Luna y el templo de Quetzalcóatl-</w:t>
      </w:r>
      <w:proofErr w:type="spellStart"/>
      <w:r w:rsidRPr="008E64AF">
        <w:rPr>
          <w:rFonts w:ascii="Century Gothic" w:hAnsi="Century Gothic" w:cs="Arial"/>
          <w:sz w:val="20"/>
          <w:szCs w:val="20"/>
        </w:rPr>
        <w:t>Papalotl</w:t>
      </w:r>
      <w:proofErr w:type="spellEnd"/>
      <w:r w:rsidRPr="008E64AF">
        <w:rPr>
          <w:rFonts w:ascii="Century Gothic" w:hAnsi="Century Gothic" w:cs="Arial"/>
          <w:sz w:val="20"/>
          <w:szCs w:val="20"/>
        </w:rPr>
        <w:t>. Visitaremos un taller artesanal de obsidiana y piedras semipreciosas con que se producían ornamentos prehispánicos y adornos personales.</w:t>
      </w:r>
    </w:p>
    <w:p w14:paraId="2844A508" w14:textId="77777777" w:rsidR="00C75441" w:rsidRPr="008E64AF" w:rsidRDefault="00C75441" w:rsidP="000C4237">
      <w:pPr>
        <w:pStyle w:val="NormalWeb"/>
        <w:shd w:val="clear" w:color="auto" w:fill="FFFFFF"/>
        <w:spacing w:before="0" w:beforeAutospacing="0" w:after="0" w:afterAutospacing="0"/>
        <w:jc w:val="both"/>
        <w:rPr>
          <w:rFonts w:ascii="Century Gothic" w:hAnsi="Century Gothic" w:cs="Arial"/>
          <w:sz w:val="20"/>
          <w:szCs w:val="20"/>
        </w:rPr>
      </w:pPr>
    </w:p>
    <w:p w14:paraId="79B70A72" w14:textId="0B69BEFC"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4: </w:t>
      </w:r>
      <w:r w:rsidR="00F650DA" w:rsidRPr="008E64AF">
        <w:rPr>
          <w:rFonts w:ascii="Century Gothic" w:hAnsi="Century Gothic" w:cs="Arial"/>
          <w:b/>
          <w:bCs/>
          <w:sz w:val="20"/>
          <w:szCs w:val="20"/>
        </w:rPr>
        <w:t xml:space="preserve"> 12 DICIEMBRE- </w:t>
      </w:r>
      <w:r w:rsidRPr="008E64AF">
        <w:rPr>
          <w:rFonts w:ascii="Century Gothic" w:hAnsi="Century Gothic" w:cs="Arial"/>
          <w:b/>
          <w:bCs/>
          <w:sz w:val="20"/>
          <w:szCs w:val="20"/>
        </w:rPr>
        <w:t>MALINALCO -CHALMA</w:t>
      </w:r>
    </w:p>
    <w:p w14:paraId="7E18B4C4" w14:textId="7651C299" w:rsidR="00435B0A" w:rsidRPr="008E64AF" w:rsidRDefault="004C5302" w:rsidP="000C4237">
      <w:pPr>
        <w:pStyle w:val="NormalWeb"/>
        <w:shd w:val="clear" w:color="auto" w:fill="FFFFFF"/>
        <w:spacing w:before="0" w:beforeAutospacing="0" w:after="0" w:afterAutospacing="0"/>
        <w:jc w:val="both"/>
        <w:rPr>
          <w:rFonts w:ascii="Century Gothic" w:hAnsi="Century Gothic" w:cs="Arial"/>
          <w:sz w:val="20"/>
          <w:szCs w:val="20"/>
          <w:lang w:val="es-ES"/>
        </w:rPr>
      </w:pPr>
      <w:r w:rsidRPr="008E64AF">
        <w:rPr>
          <w:rFonts w:ascii="Century Gothic" w:hAnsi="Century Gothic" w:cs="Arial"/>
          <w:b/>
          <w:bCs/>
          <w:sz w:val="20"/>
          <w:szCs w:val="20"/>
        </w:rPr>
        <w:t>S</w:t>
      </w:r>
      <w:r w:rsidR="00435B0A" w:rsidRPr="008E64AF">
        <w:rPr>
          <w:rFonts w:ascii="Century Gothic" w:hAnsi="Century Gothic" w:cs="Arial"/>
          <w:sz w:val="20"/>
          <w:szCs w:val="20"/>
        </w:rPr>
        <w:t>alida con rumbo a Malinalco lugar mágico, localizado en, la parte sur del Estado de México a tan sólo 104 kilómetros del centro de la Cuidad de México </w:t>
      </w:r>
      <w:r w:rsidR="00435B0A" w:rsidRPr="008E64AF">
        <w:rPr>
          <w:rFonts w:ascii="Century Gothic" w:hAnsi="Century Gothic" w:cs="Arial"/>
          <w:sz w:val="20"/>
          <w:szCs w:val="20"/>
          <w:lang w:val="es-ES"/>
        </w:rPr>
        <w:t xml:space="preserve">y 65 Km. de la Ciudad de Toluca. La población está rodeada por una profusa vegetación; montañas, cañadas, manantiales, dos ríos que cruzan el territorio, comida. Y proseguiremos hacia Chalma. </w:t>
      </w:r>
      <w:proofErr w:type="spellStart"/>
      <w:r w:rsidR="00435B0A" w:rsidRPr="008E64AF">
        <w:rPr>
          <w:rFonts w:ascii="Century Gothic" w:hAnsi="Century Gothic" w:cs="Arial"/>
          <w:sz w:val="20"/>
          <w:szCs w:val="20"/>
          <w:lang w:val="es-ES"/>
        </w:rPr>
        <w:lastRenderedPageBreak/>
        <w:t>Tlaxipehualco</w:t>
      </w:r>
      <w:proofErr w:type="spellEnd"/>
      <w:r w:rsidR="00435B0A" w:rsidRPr="008E64AF">
        <w:rPr>
          <w:rFonts w:ascii="Century Gothic" w:hAnsi="Century Gothic" w:cs="Arial"/>
          <w:sz w:val="20"/>
          <w:szCs w:val="20"/>
          <w:lang w:val="es-ES"/>
        </w:rPr>
        <w:t xml:space="preserve">. En este escenario destaca uno de los santuarios más visitados del país dedicado al santo Señor de Chalma, El Santuario se conforma por el Templo y convento del siglo </w:t>
      </w:r>
      <w:proofErr w:type="spellStart"/>
      <w:r w:rsidR="00435B0A" w:rsidRPr="008E64AF">
        <w:rPr>
          <w:rFonts w:ascii="Century Gothic" w:hAnsi="Century Gothic" w:cs="Arial"/>
          <w:sz w:val="20"/>
          <w:szCs w:val="20"/>
          <w:lang w:val="es-ES"/>
        </w:rPr>
        <w:t>XVll</w:t>
      </w:r>
      <w:proofErr w:type="spellEnd"/>
      <w:r w:rsidR="004C7C14" w:rsidRPr="008E64AF">
        <w:rPr>
          <w:rFonts w:ascii="Century Gothic" w:hAnsi="Century Gothic" w:cs="Arial"/>
          <w:sz w:val="20"/>
          <w:szCs w:val="20"/>
          <w:lang w:val="es-ES"/>
        </w:rPr>
        <w:t>.</w:t>
      </w:r>
    </w:p>
    <w:p w14:paraId="2E63791B" w14:textId="77777777" w:rsidR="000C4237" w:rsidRPr="008E64AF" w:rsidRDefault="000C4237" w:rsidP="000C4237">
      <w:pPr>
        <w:pStyle w:val="NormalWeb"/>
        <w:shd w:val="clear" w:color="auto" w:fill="FFFFFF"/>
        <w:spacing w:before="0" w:beforeAutospacing="0" w:after="0" w:afterAutospacing="0"/>
        <w:jc w:val="both"/>
        <w:rPr>
          <w:rFonts w:ascii="Century Gothic" w:hAnsi="Century Gothic" w:cs="Arial"/>
          <w:sz w:val="20"/>
          <w:szCs w:val="20"/>
        </w:rPr>
      </w:pPr>
    </w:p>
    <w:p w14:paraId="34926F5F" w14:textId="7F5C63B6"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DÍA 5</w:t>
      </w:r>
      <w:r w:rsidR="00153FEF" w:rsidRPr="008E64AF">
        <w:rPr>
          <w:rFonts w:ascii="Century Gothic" w:hAnsi="Century Gothic" w:cs="Arial"/>
          <w:b/>
          <w:bCs/>
          <w:sz w:val="20"/>
          <w:szCs w:val="20"/>
        </w:rPr>
        <w:t>: 13 DICIEMBRE -</w:t>
      </w:r>
      <w:r w:rsidRPr="008E64AF">
        <w:rPr>
          <w:rFonts w:ascii="Century Gothic" w:hAnsi="Century Gothic" w:cs="Arial"/>
          <w:b/>
          <w:bCs/>
          <w:sz w:val="20"/>
          <w:szCs w:val="20"/>
        </w:rPr>
        <w:t>PUEBLA / CHOLULA</w:t>
      </w:r>
    </w:p>
    <w:p w14:paraId="70C760E2" w14:textId="3725C48B" w:rsidR="00435B0A" w:rsidRPr="008E64AF" w:rsidRDefault="00435B0A" w:rsidP="000C4237">
      <w:pPr>
        <w:pStyle w:val="NormalWeb"/>
        <w:shd w:val="clear" w:color="auto" w:fill="FFFFFF"/>
        <w:spacing w:before="0" w:beforeAutospacing="0" w:after="0" w:afterAutospacing="0"/>
        <w:jc w:val="both"/>
        <w:rPr>
          <w:rFonts w:ascii="Century Gothic" w:hAnsi="Century Gothic" w:cs="Arial"/>
          <w:b/>
          <w:bCs/>
          <w:sz w:val="20"/>
          <w:szCs w:val="20"/>
        </w:rPr>
      </w:pPr>
      <w:r w:rsidRPr="008E64AF">
        <w:rPr>
          <w:rFonts w:ascii="Century Gothic" w:hAnsi="Century Gothic" w:cs="Arial"/>
          <w:sz w:val="20"/>
          <w:szCs w:val="20"/>
        </w:rPr>
        <w:t>Salida en dirección hacia Cholula, donde se encuentra la pirámide más grande de Mesoamérica, con 65 metros de altura. Continuación a Santa María Tonantzintla, templo bellamente decorado por las manos indígenas. El techo y la bóveda de la iglesia son impresionantes porque están abarrotados con figuras en relieve de frutos, ángeles, querubines y santos, que hicieron los indígenas, enseñados por los frailes, para mostrar su idea del cielo y su amor a la Virgen o madre Tonantzin. Seguiremos a Puebla de los Ángeles, para admirar la Catedral, mezcla de estilos renacentista y barroco, segunda en tamaño de México. Veremos también la iglesia barroca de Santo Domingo y su bellísima Capilla del Rosario, una de las más decoradas del país, cubierta de retablos en oro de una gran belleza sacra. Visitaremos la Capilla del Rosario, donde se celebraremos la misa, visitaremos la Catedral de Puebla, Iglesia de Santo Domingo. A continuación, disfrutar de tiempo libre para ir de compras y recorrer la Ciudad. </w:t>
      </w:r>
      <w:r w:rsidRPr="008E64AF">
        <w:rPr>
          <w:rFonts w:ascii="Century Gothic" w:hAnsi="Century Gothic" w:cs="Arial"/>
          <w:b/>
          <w:bCs/>
          <w:sz w:val="20"/>
          <w:szCs w:val="20"/>
        </w:rPr>
        <w:t>Alojamiento en Puebla</w:t>
      </w:r>
    </w:p>
    <w:p w14:paraId="357E2B1C" w14:textId="77777777" w:rsidR="00F5014E" w:rsidRPr="008E64AF" w:rsidRDefault="00F5014E" w:rsidP="000C4237">
      <w:pPr>
        <w:pStyle w:val="NormalWeb"/>
        <w:shd w:val="clear" w:color="auto" w:fill="FFFFFF"/>
        <w:spacing w:before="0" w:beforeAutospacing="0" w:after="0" w:afterAutospacing="0"/>
        <w:jc w:val="both"/>
        <w:rPr>
          <w:rFonts w:ascii="Century Gothic" w:hAnsi="Century Gothic" w:cs="Arial"/>
          <w:sz w:val="20"/>
          <w:szCs w:val="20"/>
        </w:rPr>
      </w:pPr>
    </w:p>
    <w:p w14:paraId="60408323" w14:textId="072C4950" w:rsidR="00435B0A" w:rsidRPr="008E64AF" w:rsidRDefault="00435B0A" w:rsidP="00350B84">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6: </w:t>
      </w:r>
      <w:r w:rsidR="00153FEF" w:rsidRPr="008E64AF">
        <w:rPr>
          <w:rFonts w:ascii="Century Gothic" w:hAnsi="Century Gothic" w:cs="Arial"/>
          <w:b/>
          <w:bCs/>
          <w:sz w:val="20"/>
          <w:szCs w:val="20"/>
        </w:rPr>
        <w:t xml:space="preserve">14 DICIEMBRE- </w:t>
      </w:r>
      <w:r w:rsidRPr="008E64AF">
        <w:rPr>
          <w:rFonts w:ascii="Century Gothic" w:hAnsi="Century Gothic" w:cs="Arial"/>
          <w:b/>
          <w:bCs/>
          <w:sz w:val="20"/>
          <w:szCs w:val="20"/>
        </w:rPr>
        <w:t>PUEBLA-TLAXCALA – OCOTLÁN-MEXICO</w:t>
      </w:r>
    </w:p>
    <w:p w14:paraId="25F3B2A1" w14:textId="45364DBB" w:rsidR="00435B0A" w:rsidRPr="008E64AF" w:rsidRDefault="00435B0A" w:rsidP="00350B84">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con dirección a Tlaxcala, para realizar una visita </w:t>
      </w:r>
      <w:r w:rsidRPr="008E64AF">
        <w:rPr>
          <w:rFonts w:ascii="Century Gothic" w:hAnsi="Century Gothic" w:cs="Arial"/>
          <w:sz w:val="20"/>
          <w:szCs w:val="20"/>
          <w:lang w:val="es-ES"/>
        </w:rPr>
        <w:t>La Catedral de Nuestra Señora de la Asunción</w:t>
      </w:r>
      <w:r w:rsidRPr="008E64AF">
        <w:rPr>
          <w:rFonts w:ascii="Century Gothic" w:hAnsi="Century Gothic" w:cs="Arial"/>
          <w:sz w:val="20"/>
          <w:szCs w:val="20"/>
        </w:rPr>
        <w:t>, uno de los Primeros edificios del catolicismo en México. A continuación, salida hacia Ocotlán y llegan para visitar el Santuario y la Basílica de Nuestra Señora de Ocotlán, "Lugar de la Virgen de Roble", en el que María dejo su imagen quemando en el árbol. Por último, visitaremos el Santuario de San Miguel del Milagro, sitio de las apariciones de San Miguel Arcángel y el manantial de aguas curativas bendecidos por San Miguel. Regresamos a nuestro hotel en la ciudad de México. </w:t>
      </w:r>
    </w:p>
    <w:p w14:paraId="48CA3925" w14:textId="77777777" w:rsidR="00435B0A" w:rsidRPr="008E64AF" w:rsidRDefault="00435B0A">
      <w:pPr>
        <w:rPr>
          <w:rFonts w:ascii="Century Gothic" w:hAnsi="Century Gothic"/>
          <w:sz w:val="20"/>
          <w:szCs w:val="20"/>
        </w:rPr>
      </w:pPr>
    </w:p>
    <w:p w14:paraId="2CAAA72D" w14:textId="273E6EFF" w:rsidR="00435B0A" w:rsidRPr="008E64AF" w:rsidRDefault="00435B0A"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7: </w:t>
      </w:r>
      <w:r w:rsidR="00A71CA2" w:rsidRPr="008E64AF">
        <w:rPr>
          <w:rFonts w:ascii="Century Gothic" w:hAnsi="Century Gothic" w:cs="Arial"/>
          <w:b/>
          <w:bCs/>
          <w:sz w:val="20"/>
          <w:szCs w:val="20"/>
        </w:rPr>
        <w:t xml:space="preserve">15 DICIEMBRE- </w:t>
      </w:r>
      <w:r w:rsidRPr="008E64AF">
        <w:rPr>
          <w:rFonts w:ascii="Century Gothic" w:hAnsi="Century Gothic" w:cs="Arial"/>
          <w:b/>
          <w:bCs/>
          <w:sz w:val="20"/>
          <w:szCs w:val="20"/>
        </w:rPr>
        <w:t>MEXICO</w:t>
      </w:r>
      <w:r w:rsidR="00381E90" w:rsidRPr="008E64AF">
        <w:rPr>
          <w:rFonts w:ascii="Century Gothic" w:hAnsi="Century Gothic" w:cs="Arial"/>
          <w:b/>
          <w:bCs/>
          <w:sz w:val="20"/>
          <w:szCs w:val="20"/>
        </w:rPr>
        <w:t xml:space="preserve"> </w:t>
      </w:r>
      <w:r w:rsidRPr="008E64AF">
        <w:rPr>
          <w:rFonts w:ascii="Century Gothic" w:hAnsi="Century Gothic" w:cs="Arial"/>
          <w:b/>
          <w:bCs/>
          <w:sz w:val="20"/>
          <w:szCs w:val="20"/>
        </w:rPr>
        <w:t>-</w:t>
      </w:r>
      <w:r w:rsidR="00381E90" w:rsidRPr="008E64AF">
        <w:rPr>
          <w:rFonts w:ascii="Century Gothic" w:hAnsi="Century Gothic" w:cs="Arial"/>
          <w:b/>
          <w:bCs/>
          <w:sz w:val="20"/>
          <w:szCs w:val="20"/>
        </w:rPr>
        <w:t xml:space="preserve"> </w:t>
      </w:r>
      <w:r w:rsidRPr="008E64AF">
        <w:rPr>
          <w:rFonts w:ascii="Century Gothic" w:hAnsi="Century Gothic" w:cs="Arial"/>
          <w:b/>
          <w:bCs/>
          <w:sz w:val="20"/>
          <w:szCs w:val="20"/>
        </w:rPr>
        <w:t>CUERNAVACA / TAXCO</w:t>
      </w:r>
    </w:p>
    <w:p w14:paraId="29DC33D4" w14:textId="6E70E46A" w:rsidR="00435B0A" w:rsidRPr="008E64AF" w:rsidRDefault="00435B0A"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hacia Cuernavaca, la “ciudad de la eterna primavera” por su buen clima. Visita de la Catedral de la Asunción, erigida en 1520. Continuación a Taxco, ciudad reconocida por su bella arquitectura colonial y por la elaboración de artículos en Plata. Llegada y visita a algunos talleres artesanales.</w:t>
      </w:r>
      <w:r w:rsidRPr="008E64AF">
        <w:rPr>
          <w:rFonts w:ascii="Century Gothic" w:hAnsi="Century Gothic" w:cs="Arial"/>
          <w:b/>
          <w:bCs/>
          <w:sz w:val="20"/>
          <w:szCs w:val="20"/>
        </w:rPr>
        <w:t> </w:t>
      </w:r>
      <w:r w:rsidRPr="008E64AF">
        <w:rPr>
          <w:rFonts w:ascii="Century Gothic" w:hAnsi="Century Gothic" w:cs="Arial"/>
          <w:sz w:val="20"/>
          <w:szCs w:val="20"/>
        </w:rPr>
        <w:t>Seguiremos para conocer en el centro de la ciudad y la bella Iglesia de Santa Prisca, de fachada churrigueresca. Esta fue costeada por José de la Borda en 1751, de quien se cuenta dijo “Dios da a Borda, Borda da a Dios”.  Tiempo libre para caminar por sus atractivas calles empedradas y callejones donde hay varios museos y galerías, así como tiendas de artesanías diversas.</w:t>
      </w:r>
      <w:r w:rsidRPr="008E64AF">
        <w:rPr>
          <w:rFonts w:ascii="Century Gothic" w:hAnsi="Century Gothic" w:cs="Arial"/>
          <w:b/>
          <w:bCs/>
          <w:sz w:val="20"/>
          <w:szCs w:val="20"/>
        </w:rPr>
        <w:t> Alojamiento</w:t>
      </w:r>
      <w:r w:rsidR="00572F7F" w:rsidRPr="008E64AF">
        <w:rPr>
          <w:rFonts w:ascii="Century Gothic" w:hAnsi="Century Gothic" w:cs="Arial"/>
          <w:b/>
          <w:bCs/>
          <w:sz w:val="20"/>
          <w:szCs w:val="20"/>
        </w:rPr>
        <w:t xml:space="preserve"> en Taxco</w:t>
      </w:r>
      <w:r w:rsidR="008C7154" w:rsidRPr="008E64AF">
        <w:rPr>
          <w:rFonts w:ascii="Century Gothic" w:hAnsi="Century Gothic" w:cs="Arial"/>
          <w:b/>
          <w:bCs/>
          <w:sz w:val="20"/>
          <w:szCs w:val="20"/>
        </w:rPr>
        <w:t>.</w:t>
      </w:r>
    </w:p>
    <w:p w14:paraId="406B41D5" w14:textId="77777777" w:rsidR="00435B0A" w:rsidRPr="008E64AF" w:rsidRDefault="00435B0A">
      <w:pPr>
        <w:rPr>
          <w:rFonts w:ascii="Century Gothic" w:hAnsi="Century Gothic"/>
          <w:sz w:val="20"/>
          <w:szCs w:val="20"/>
        </w:rPr>
      </w:pPr>
    </w:p>
    <w:p w14:paraId="0847EB31" w14:textId="6B2E0AC5" w:rsidR="00EE2420" w:rsidRPr="008E64AF" w:rsidRDefault="00EE2420"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8: </w:t>
      </w:r>
      <w:r w:rsidR="000B268D" w:rsidRPr="008E64AF">
        <w:rPr>
          <w:rFonts w:ascii="Century Gothic" w:hAnsi="Century Gothic" w:cs="Arial"/>
          <w:b/>
          <w:bCs/>
          <w:sz w:val="20"/>
          <w:szCs w:val="20"/>
        </w:rPr>
        <w:t>16 DICIEMBRE-</w:t>
      </w:r>
      <w:r w:rsidRPr="008E64AF">
        <w:rPr>
          <w:rFonts w:ascii="Century Gothic" w:hAnsi="Century Gothic" w:cs="Arial"/>
          <w:b/>
          <w:bCs/>
          <w:sz w:val="20"/>
          <w:szCs w:val="20"/>
        </w:rPr>
        <w:t>TAXCO</w:t>
      </w:r>
      <w:r w:rsidR="00D54C17" w:rsidRPr="008E64AF">
        <w:rPr>
          <w:rFonts w:ascii="Century Gothic" w:hAnsi="Century Gothic" w:cs="Arial"/>
          <w:b/>
          <w:bCs/>
          <w:sz w:val="20"/>
          <w:szCs w:val="20"/>
        </w:rPr>
        <w:t>-COLOMBIA</w:t>
      </w:r>
    </w:p>
    <w:p w14:paraId="4A1674B1" w14:textId="0AD0CA35" w:rsidR="00EE2420" w:rsidRPr="008E64AF" w:rsidRDefault="008C7154"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A </w:t>
      </w:r>
      <w:r w:rsidR="00EE2420" w:rsidRPr="008E64AF">
        <w:rPr>
          <w:rFonts w:ascii="Century Gothic" w:hAnsi="Century Gothic" w:cs="Arial"/>
          <w:sz w:val="20"/>
          <w:szCs w:val="20"/>
        </w:rPr>
        <w:t xml:space="preserve">la hora </w:t>
      </w:r>
      <w:r w:rsidR="00D577C4" w:rsidRPr="008E64AF">
        <w:rPr>
          <w:rFonts w:ascii="Century Gothic" w:hAnsi="Century Gothic" w:cs="Arial"/>
          <w:sz w:val="20"/>
          <w:szCs w:val="20"/>
        </w:rPr>
        <w:t xml:space="preserve">indicada nos </w:t>
      </w:r>
      <w:r w:rsidR="00EE2420" w:rsidRPr="008E64AF">
        <w:rPr>
          <w:rFonts w:ascii="Century Gothic" w:hAnsi="Century Gothic" w:cs="Arial"/>
          <w:sz w:val="20"/>
          <w:szCs w:val="20"/>
        </w:rPr>
        <w:t>dirigirnos al aeropuerto de la ciudad de México</w:t>
      </w:r>
      <w:r w:rsidR="00D577C4" w:rsidRPr="008E64AF">
        <w:rPr>
          <w:rFonts w:ascii="Century Gothic" w:hAnsi="Century Gothic" w:cs="Arial"/>
          <w:sz w:val="20"/>
          <w:szCs w:val="20"/>
        </w:rPr>
        <w:t xml:space="preserve"> para tomar vuelo de regreso a Colombia.</w:t>
      </w:r>
    </w:p>
    <w:p w14:paraId="23CE7A3A" w14:textId="77777777" w:rsidR="005C66F2" w:rsidRPr="008E64AF" w:rsidRDefault="005C66F2" w:rsidP="00F5014E">
      <w:pPr>
        <w:pStyle w:val="NormalWeb"/>
        <w:shd w:val="clear" w:color="auto" w:fill="FFFFFF"/>
        <w:spacing w:before="0" w:beforeAutospacing="0" w:after="0" w:afterAutospacing="0"/>
        <w:jc w:val="both"/>
        <w:rPr>
          <w:rFonts w:ascii="Century Gothic" w:hAnsi="Century Gothic" w:cs="Arial"/>
          <w:sz w:val="20"/>
          <w:szCs w:val="20"/>
        </w:rPr>
      </w:pPr>
    </w:p>
    <w:p w14:paraId="2AE67A13" w14:textId="77777777" w:rsidR="00E0019A" w:rsidRPr="008E64AF" w:rsidRDefault="00E0019A" w:rsidP="00F5014E">
      <w:pPr>
        <w:pStyle w:val="NormalWeb"/>
        <w:shd w:val="clear" w:color="auto" w:fill="FFFFFF"/>
        <w:spacing w:before="0" w:beforeAutospacing="0" w:after="0" w:afterAutospacing="0"/>
        <w:jc w:val="both"/>
        <w:rPr>
          <w:rFonts w:ascii="Century Gothic" w:hAnsi="Century Gothic" w:cs="Arial"/>
          <w:sz w:val="20"/>
          <w:szCs w:val="20"/>
        </w:rPr>
      </w:pPr>
    </w:p>
    <w:p w14:paraId="4C284EE5" w14:textId="74CD30E7" w:rsidR="00EA3E60" w:rsidRPr="008E64AF" w:rsidRDefault="005848BF" w:rsidP="00EA3E60">
      <w:pPr>
        <w:spacing w:after="0" w:line="240" w:lineRule="auto"/>
        <w:textAlignment w:val="baseline"/>
        <w:rPr>
          <w:rFonts w:ascii="Century Gothic" w:eastAsia="Times New Roman" w:hAnsi="Century Gothic" w:cs="Arial"/>
          <w:b/>
          <w:bCs/>
          <w:sz w:val="20"/>
          <w:szCs w:val="20"/>
          <w:bdr w:val="none" w:sz="0" w:space="0" w:color="auto" w:frame="1"/>
          <w:lang w:eastAsia="es-CO"/>
        </w:rPr>
      </w:pPr>
      <w:r w:rsidRPr="008E64AF">
        <w:rPr>
          <w:rFonts w:ascii="Century Gothic" w:eastAsia="Times New Roman" w:hAnsi="Century Gothic" w:cs="Times New Roman"/>
          <w:b/>
          <w:bCs/>
          <w:sz w:val="20"/>
          <w:szCs w:val="20"/>
          <w:bdr w:val="none" w:sz="0" w:space="0" w:color="auto" w:frame="1"/>
          <w:lang w:eastAsia="es-CO"/>
        </w:rPr>
        <w:t> </w:t>
      </w:r>
      <w:r w:rsidRPr="008E64AF">
        <w:rPr>
          <w:rFonts w:ascii="Century Gothic" w:eastAsia="Times New Roman" w:hAnsi="Century Gothic" w:cs="Arial"/>
          <w:b/>
          <w:bCs/>
          <w:sz w:val="20"/>
          <w:szCs w:val="20"/>
          <w:bdr w:val="none" w:sz="0" w:space="0" w:color="auto" w:frame="1"/>
          <w:lang w:eastAsia="es-CO"/>
        </w:rPr>
        <w:t>FIN DE LOS SERVICIOS</w:t>
      </w:r>
    </w:p>
    <w:p w14:paraId="3DADC079" w14:textId="5181D36D" w:rsidR="00EA3E60" w:rsidRPr="008E64AF" w:rsidRDefault="00EA3E60" w:rsidP="00EA3E60">
      <w:pPr>
        <w:shd w:val="clear" w:color="auto" w:fill="FFFFFF"/>
        <w:spacing w:after="0" w:line="240" w:lineRule="auto"/>
        <w:textAlignment w:val="baseline"/>
        <w:rPr>
          <w:rFonts w:ascii="Century Gothic" w:eastAsia="Times New Roman" w:hAnsi="Century Gothic" w:cs="Arial"/>
          <w:b/>
          <w:sz w:val="20"/>
          <w:szCs w:val="20"/>
          <w:lang w:eastAsia="es-CO"/>
        </w:rPr>
      </w:pPr>
      <w:r w:rsidRPr="008E64AF">
        <w:rPr>
          <w:rFonts w:ascii="Century Gothic" w:eastAsia="Times New Roman" w:hAnsi="Century Gothic" w:cs="Arial"/>
          <w:sz w:val="20"/>
          <w:szCs w:val="20"/>
          <w:bdr w:val="none" w:sz="0" w:space="0" w:color="auto" w:frame="1"/>
          <w:lang w:eastAsia="es-CO"/>
        </w:rPr>
        <w:t> </w:t>
      </w:r>
      <w:r w:rsidRPr="008E64AF">
        <w:rPr>
          <w:rFonts w:ascii="Century Gothic" w:eastAsia="Times New Roman" w:hAnsi="Century Gothic" w:cs="Arial"/>
          <w:b/>
          <w:sz w:val="20"/>
          <w:szCs w:val="20"/>
          <w:lang w:eastAsia="es-CO"/>
        </w:rPr>
        <w:t>Operado por: Gente Mayorista de Turismo S.A.S. RNT: 32267</w:t>
      </w:r>
    </w:p>
    <w:p w14:paraId="7C98E75E" w14:textId="10F0FB23" w:rsidR="006B1C21" w:rsidRPr="008E64AF" w:rsidRDefault="006B1C21" w:rsidP="00EA3E60">
      <w:pPr>
        <w:shd w:val="clear" w:color="auto" w:fill="FFFFFF"/>
        <w:spacing w:after="0" w:line="240" w:lineRule="auto"/>
        <w:textAlignment w:val="baseline"/>
        <w:rPr>
          <w:rFonts w:ascii="Century Gothic" w:eastAsia="Times New Roman" w:hAnsi="Century Gothic" w:cs="Arial"/>
          <w:b/>
          <w:sz w:val="20"/>
          <w:szCs w:val="20"/>
          <w:lang w:eastAsia="es-CO"/>
        </w:rPr>
      </w:pPr>
    </w:p>
    <w:p w14:paraId="07DF161B" w14:textId="77777777" w:rsidR="006B1C21" w:rsidRPr="008E64AF" w:rsidRDefault="006B1C21" w:rsidP="00EA3E60">
      <w:pPr>
        <w:shd w:val="clear" w:color="auto" w:fill="FFFFFF"/>
        <w:spacing w:after="0" w:line="240" w:lineRule="auto"/>
        <w:textAlignment w:val="baseline"/>
        <w:rPr>
          <w:rFonts w:ascii="Century Gothic" w:eastAsia="Times New Roman" w:hAnsi="Century Gothic" w:cs="Arial"/>
          <w:b/>
          <w:sz w:val="20"/>
          <w:szCs w:val="20"/>
          <w:lang w:eastAsia="es-CO"/>
        </w:rPr>
      </w:pPr>
    </w:p>
    <w:p w14:paraId="7FE934A9" w14:textId="37609187" w:rsidR="00EA3E60" w:rsidRPr="008E64AF" w:rsidRDefault="00EA3E60" w:rsidP="00430241">
      <w:pPr>
        <w:spacing w:after="0" w:line="240" w:lineRule="auto"/>
        <w:jc w:val="center"/>
        <w:rPr>
          <w:rFonts w:ascii="Century Gothic" w:hAnsi="Century Gothic" w:cs="Arial"/>
          <w:b/>
          <w:sz w:val="20"/>
          <w:szCs w:val="20"/>
        </w:rPr>
      </w:pPr>
      <w:r w:rsidRPr="008E64AF">
        <w:rPr>
          <w:rFonts w:ascii="Century Gothic" w:hAnsi="Century Gothic" w:cs="Arial"/>
          <w:b/>
          <w:sz w:val="20"/>
          <w:szCs w:val="20"/>
        </w:rPr>
        <w:t xml:space="preserve">PRECIO POR PERSONA </w:t>
      </w:r>
      <w:proofErr w:type="gramStart"/>
      <w:r w:rsidRPr="008E64AF">
        <w:rPr>
          <w:rFonts w:ascii="Century Gothic" w:hAnsi="Century Gothic" w:cs="Arial"/>
          <w:b/>
          <w:sz w:val="20"/>
          <w:szCs w:val="20"/>
        </w:rPr>
        <w:t xml:space="preserve">USD </w:t>
      </w:r>
      <w:r w:rsidR="006B1C21" w:rsidRPr="008E64AF">
        <w:rPr>
          <w:rFonts w:ascii="Century Gothic" w:hAnsi="Century Gothic" w:cs="Arial"/>
          <w:b/>
          <w:sz w:val="20"/>
          <w:szCs w:val="20"/>
        </w:rPr>
        <w:t xml:space="preserve"> </w:t>
      </w:r>
      <w:r w:rsidRPr="008E64AF">
        <w:rPr>
          <w:rFonts w:ascii="Century Gothic" w:hAnsi="Century Gothic" w:cs="Arial"/>
          <w:b/>
          <w:sz w:val="20"/>
          <w:szCs w:val="20"/>
        </w:rPr>
        <w:t>EN</w:t>
      </w:r>
      <w:proofErr w:type="gramEnd"/>
      <w:r w:rsidRPr="008E64AF">
        <w:rPr>
          <w:rFonts w:ascii="Century Gothic" w:hAnsi="Century Gothic" w:cs="Arial"/>
          <w:b/>
          <w:sz w:val="20"/>
          <w:szCs w:val="20"/>
        </w:rPr>
        <w:t xml:space="preserve"> ACOMODACION DOBLE</w:t>
      </w:r>
    </w:p>
    <w:p w14:paraId="03BF6728" w14:textId="1634C980"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r w:rsidRPr="008E64AF">
        <w:rPr>
          <w:rFonts w:ascii="Century Gothic" w:eastAsia="Times New Roman" w:hAnsi="Century Gothic" w:cs="Arial"/>
          <w:b/>
          <w:kern w:val="0"/>
          <w:sz w:val="20"/>
          <w:szCs w:val="20"/>
          <w:lang w:eastAsia="es-CO"/>
          <w14:ligatures w14:val="none"/>
        </w:rPr>
        <w:t>SE PAGA EN PESOS DE ACUERDO CON LA TRM VIGENTE 35 DIAS ANTES DE LA SALIDA</w:t>
      </w:r>
      <w:r w:rsidR="0066488A" w:rsidRPr="008E64AF">
        <w:rPr>
          <w:rFonts w:ascii="Century Gothic" w:eastAsia="Times New Roman" w:hAnsi="Century Gothic" w:cs="Arial"/>
          <w:b/>
          <w:kern w:val="0"/>
          <w:sz w:val="20"/>
          <w:szCs w:val="20"/>
          <w:lang w:eastAsia="es-CO"/>
          <w14:ligatures w14:val="none"/>
        </w:rPr>
        <w:t>.</w:t>
      </w:r>
    </w:p>
    <w:p w14:paraId="60E50F12" w14:textId="77777777"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r w:rsidRPr="008E64AF">
        <w:rPr>
          <w:rFonts w:ascii="Century Gothic" w:eastAsia="Times New Roman" w:hAnsi="Century Gothic" w:cs="Arial"/>
          <w:b/>
          <w:kern w:val="0"/>
          <w:sz w:val="20"/>
          <w:szCs w:val="20"/>
          <w:lang w:eastAsia="es-CO"/>
          <w14:ligatures w14:val="none"/>
        </w:rPr>
        <w:t>APLICA SUPLEMENTO EN ACOMODACION INDIVIDUAL</w:t>
      </w:r>
    </w:p>
    <w:p w14:paraId="4E7FFF74" w14:textId="77777777"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p>
    <w:p w14:paraId="4822F128" w14:textId="77777777" w:rsidR="0072325B" w:rsidRPr="008E64AF" w:rsidRDefault="0072325B" w:rsidP="00430241">
      <w:pPr>
        <w:spacing w:after="0" w:line="240" w:lineRule="auto"/>
        <w:jc w:val="center"/>
        <w:rPr>
          <w:rFonts w:ascii="Century Gothic" w:hAnsi="Century Gothic" w:cs="Arial"/>
          <w:b/>
          <w:sz w:val="20"/>
          <w:szCs w:val="20"/>
        </w:rPr>
      </w:pPr>
    </w:p>
    <w:p w14:paraId="6691D5AE" w14:textId="77777777" w:rsidR="0072325B" w:rsidRPr="008E64AF" w:rsidRDefault="0072325B" w:rsidP="00430241">
      <w:pPr>
        <w:spacing w:after="0" w:line="240" w:lineRule="auto"/>
        <w:jc w:val="center"/>
        <w:rPr>
          <w:rFonts w:ascii="Century Gothic" w:hAnsi="Century Gothic" w:cs="Arial"/>
          <w:b/>
          <w:sz w:val="20"/>
          <w:szCs w:val="20"/>
        </w:rPr>
      </w:pPr>
    </w:p>
    <w:p w14:paraId="72329144" w14:textId="21E084ED" w:rsidR="00EA3E60" w:rsidRPr="008E64AF" w:rsidRDefault="00EA3E60" w:rsidP="00EA3E60">
      <w:pPr>
        <w:shd w:val="clear" w:color="auto" w:fill="FFFFFF"/>
        <w:spacing w:after="0" w:line="240" w:lineRule="auto"/>
        <w:rPr>
          <w:rFonts w:ascii="Century Gothic" w:eastAsia="Times New Roman" w:hAnsi="Century Gothic" w:cs="Arial"/>
          <w:b/>
          <w:sz w:val="20"/>
          <w:szCs w:val="20"/>
          <w:u w:val="single"/>
          <w:lang w:eastAsia="es-CO"/>
        </w:rPr>
      </w:pPr>
      <w:r w:rsidRPr="008E64AF">
        <w:rPr>
          <w:rFonts w:ascii="Century Gothic" w:eastAsia="Times New Roman" w:hAnsi="Century Gothic" w:cs="Arial"/>
          <w:b/>
          <w:sz w:val="20"/>
          <w:szCs w:val="20"/>
          <w:u w:val="single"/>
          <w:lang w:eastAsia="es-CO"/>
        </w:rPr>
        <w:t>INCLUYE:</w:t>
      </w:r>
    </w:p>
    <w:p w14:paraId="18FBC6E8" w14:textId="77777777" w:rsidR="00EA3E60" w:rsidRPr="008E64AF" w:rsidRDefault="00EA3E60" w:rsidP="00EA3E60">
      <w:pPr>
        <w:shd w:val="clear" w:color="auto" w:fill="FFFFFF"/>
        <w:spacing w:after="0" w:line="240" w:lineRule="auto"/>
        <w:rPr>
          <w:rFonts w:ascii="Century Gothic" w:eastAsia="Times New Roman" w:hAnsi="Century Gothic" w:cs="Arial"/>
          <w:sz w:val="20"/>
          <w:szCs w:val="20"/>
          <w:lang w:eastAsia="es-CO"/>
        </w:rPr>
      </w:pPr>
    </w:p>
    <w:p w14:paraId="0E0A66A9" w14:textId="7A462DEA"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Tiquete aéreo con todos los impuestos</w:t>
      </w:r>
      <w:r w:rsidR="00045DDE" w:rsidRPr="008E64AF">
        <w:rPr>
          <w:rFonts w:ascii="Century Gothic" w:hAnsi="Century Gothic" w:cs="Arial"/>
          <w:sz w:val="20"/>
          <w:szCs w:val="20"/>
        </w:rPr>
        <w:t xml:space="preserve"> desde el aeropuerto de Rionegro.</w:t>
      </w:r>
    </w:p>
    <w:p w14:paraId="40111399" w14:textId="370B3F13"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Traslados aeropuerto-hotel-aeropuerto</w:t>
      </w:r>
      <w:r w:rsidR="00565A96" w:rsidRPr="008E64AF">
        <w:rPr>
          <w:rFonts w:ascii="Century Gothic" w:hAnsi="Century Gothic" w:cs="Arial"/>
          <w:sz w:val="20"/>
          <w:szCs w:val="20"/>
        </w:rPr>
        <w:t>.</w:t>
      </w:r>
    </w:p>
    <w:p w14:paraId="6A29A2E1"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Alojamiento: 5 noches en Ciudad de México// 1 noche Puebla// 1 noche Taxco</w:t>
      </w:r>
    </w:p>
    <w:p w14:paraId="5A5A8AD2" w14:textId="2F555502"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 xml:space="preserve">Desayunos, almuerzos y cenas diarias sin </w:t>
      </w:r>
      <w:r w:rsidR="00565A96" w:rsidRPr="008E64AF">
        <w:rPr>
          <w:rFonts w:ascii="Century Gothic" w:hAnsi="Century Gothic" w:cs="Arial"/>
          <w:sz w:val="20"/>
          <w:szCs w:val="20"/>
        </w:rPr>
        <w:t>bebidas (Inicia</w:t>
      </w:r>
      <w:r w:rsidR="00870CA6" w:rsidRPr="008E64AF">
        <w:rPr>
          <w:rFonts w:ascii="Century Gothic" w:hAnsi="Century Gothic" w:cs="Arial"/>
          <w:sz w:val="20"/>
          <w:szCs w:val="20"/>
        </w:rPr>
        <w:t xml:space="preserve"> Desayuno día de llegada hasta el desayuno del día de salida)</w:t>
      </w:r>
      <w:r w:rsidR="00565A96" w:rsidRPr="008E64AF">
        <w:rPr>
          <w:rFonts w:ascii="Century Gothic" w:hAnsi="Century Gothic" w:cs="Arial"/>
          <w:sz w:val="20"/>
          <w:szCs w:val="20"/>
        </w:rPr>
        <w:t>.</w:t>
      </w:r>
    </w:p>
    <w:p w14:paraId="5E8C8882" w14:textId="2A57CD94"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 xml:space="preserve">Tarjeta de asistencia </w:t>
      </w:r>
      <w:r w:rsidR="00565A96" w:rsidRPr="008E64AF">
        <w:rPr>
          <w:rFonts w:ascii="Century Gothic" w:hAnsi="Century Gothic" w:cs="Arial"/>
          <w:sz w:val="20"/>
          <w:szCs w:val="20"/>
        </w:rPr>
        <w:t>médica.</w:t>
      </w:r>
    </w:p>
    <w:p w14:paraId="505DC47C" w14:textId="405AA50C"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Guía espiritual</w:t>
      </w:r>
      <w:r w:rsidR="00565A96" w:rsidRPr="008E64AF">
        <w:rPr>
          <w:rFonts w:ascii="Century Gothic" w:hAnsi="Century Gothic" w:cs="Arial"/>
          <w:sz w:val="20"/>
          <w:szCs w:val="20"/>
        </w:rPr>
        <w:t>.</w:t>
      </w:r>
    </w:p>
    <w:p w14:paraId="38479A0C" w14:textId="77AAEF49"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Acompañante desde Colombia</w:t>
      </w:r>
      <w:r w:rsidR="00565A96" w:rsidRPr="008E64AF">
        <w:rPr>
          <w:rFonts w:ascii="Century Gothic" w:hAnsi="Century Gothic" w:cs="Arial"/>
          <w:sz w:val="20"/>
          <w:szCs w:val="20"/>
        </w:rPr>
        <w:t>.</w:t>
      </w:r>
    </w:p>
    <w:p w14:paraId="2DED7F66"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 Autobús con aire acondicionado </w:t>
      </w:r>
    </w:p>
    <w:p w14:paraId="0B3D3902"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visitas programadas: Basílica de Guadalupe, pirámides de Teotihuacán (sol y luna), santuario señor de Chalma, templo de Cholula, puebla (catedral de santo domingo, capilla del rosario), Tlaxcala (catedral nuestra señora de la asunción), Ocotlán (santuario y basílica de nuestra señora de Ocotlán, santuario de san miguel del milagro (sitio de las apariciones de san miguel arcángel y manantial de aguas curativas), Cuernavaca (catedral de la asunción), Taxco (iglesia de santa Prisca y talleres artesanales de artículos de plata).</w:t>
      </w:r>
    </w:p>
    <w:p w14:paraId="46C0CA1B" w14:textId="77777777" w:rsidR="00EA3E60" w:rsidRPr="008E64AF" w:rsidRDefault="00EA3E60" w:rsidP="00EA3E60">
      <w:pPr>
        <w:spacing w:after="0" w:line="240" w:lineRule="auto"/>
        <w:rPr>
          <w:rFonts w:ascii="Century Gothic" w:hAnsi="Century Gothic" w:cs="Arial"/>
          <w:sz w:val="20"/>
          <w:szCs w:val="20"/>
        </w:rPr>
      </w:pPr>
    </w:p>
    <w:p w14:paraId="6D16597A" w14:textId="78C4864B" w:rsidR="00EA3E60" w:rsidRPr="008E64AF" w:rsidRDefault="00EA3E60" w:rsidP="00EA3E60">
      <w:pPr>
        <w:spacing w:after="0" w:line="240" w:lineRule="auto"/>
        <w:rPr>
          <w:rFonts w:ascii="Century Gothic" w:hAnsi="Century Gothic" w:cs="Arial"/>
          <w:b/>
          <w:sz w:val="20"/>
          <w:szCs w:val="20"/>
          <w:u w:val="single"/>
        </w:rPr>
      </w:pPr>
      <w:r w:rsidRPr="008E64AF">
        <w:rPr>
          <w:rFonts w:ascii="Century Gothic" w:hAnsi="Century Gothic" w:cs="Arial"/>
          <w:b/>
          <w:sz w:val="20"/>
          <w:szCs w:val="20"/>
          <w:u w:val="single"/>
        </w:rPr>
        <w:t>NO INCLUYE:</w:t>
      </w:r>
    </w:p>
    <w:p w14:paraId="0D739E33" w14:textId="2A182F7B"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*OPCIONAL Xochimilco, USD </w:t>
      </w:r>
      <w:r w:rsidR="007C5E0A" w:rsidRPr="008E64AF">
        <w:rPr>
          <w:rFonts w:ascii="Century Gothic" w:hAnsi="Century Gothic" w:cs="Arial"/>
          <w:sz w:val="20"/>
          <w:szCs w:val="20"/>
        </w:rPr>
        <w:t>80</w:t>
      </w:r>
    </w:p>
    <w:p w14:paraId="2788CE30"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u w:val="single"/>
        </w:rPr>
        <w:t>*</w:t>
      </w:r>
      <w:r w:rsidRPr="008E64AF">
        <w:rPr>
          <w:rFonts w:ascii="Century Gothic" w:hAnsi="Century Gothic" w:cs="Arial"/>
          <w:sz w:val="20"/>
          <w:szCs w:val="20"/>
        </w:rPr>
        <w:t>*Bebidas y refrescos</w:t>
      </w:r>
    </w:p>
    <w:p w14:paraId="465AE21A" w14:textId="0D887484"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*Propinas para guía, conductor (USD </w:t>
      </w:r>
      <w:r w:rsidR="00087184" w:rsidRPr="008E64AF">
        <w:rPr>
          <w:rFonts w:ascii="Century Gothic" w:hAnsi="Century Gothic" w:cs="Arial"/>
          <w:sz w:val="20"/>
          <w:szCs w:val="20"/>
        </w:rPr>
        <w:t>70</w:t>
      </w:r>
      <w:r w:rsidRPr="008E64AF">
        <w:rPr>
          <w:rFonts w:ascii="Century Gothic" w:hAnsi="Century Gothic" w:cs="Arial"/>
          <w:sz w:val="20"/>
          <w:szCs w:val="20"/>
        </w:rPr>
        <w:t xml:space="preserve"> por persona) </w:t>
      </w:r>
    </w:p>
    <w:p w14:paraId="27A0D10B"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*Propinas a maleteros</w:t>
      </w:r>
    </w:p>
    <w:p w14:paraId="5F80656A"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*Cualquier servicio no mencionado en el programa</w:t>
      </w:r>
    </w:p>
    <w:p w14:paraId="5BBF8C37" w14:textId="77777777" w:rsidR="00EA3E60" w:rsidRPr="008E64AF" w:rsidRDefault="00EA3E60" w:rsidP="00EA3E60">
      <w:pPr>
        <w:spacing w:after="0" w:line="240" w:lineRule="auto"/>
        <w:rPr>
          <w:rFonts w:ascii="Century Gothic" w:hAnsi="Century Gothic" w:cs="Arial"/>
          <w:sz w:val="20"/>
          <w:szCs w:val="20"/>
        </w:rPr>
      </w:pPr>
    </w:p>
    <w:p w14:paraId="5E730BB8" w14:textId="77777777" w:rsidR="00EA3E60" w:rsidRPr="008E64AF" w:rsidRDefault="00EA3E60" w:rsidP="00EA3E60">
      <w:pPr>
        <w:spacing w:after="0" w:line="240" w:lineRule="auto"/>
        <w:rPr>
          <w:rFonts w:ascii="Century Gothic" w:hAnsi="Century Gothic" w:cs="Arial"/>
          <w:sz w:val="20"/>
          <w:szCs w:val="20"/>
        </w:rPr>
      </w:pPr>
    </w:p>
    <w:p w14:paraId="7E9587B4" w14:textId="559B7F53" w:rsidR="00EA3E60" w:rsidRPr="008E64AF" w:rsidRDefault="00EA3E60" w:rsidP="00EA3E60">
      <w:pPr>
        <w:widowControl w:val="0"/>
        <w:suppressAutoHyphens/>
        <w:spacing w:after="0" w:line="240" w:lineRule="auto"/>
        <w:rPr>
          <w:rFonts w:ascii="Century Gothic" w:eastAsia="Calibri" w:hAnsi="Century Gothic" w:cs="Arial"/>
          <w:sz w:val="20"/>
          <w:szCs w:val="20"/>
        </w:rPr>
      </w:pPr>
    </w:p>
    <w:p w14:paraId="7C95D577" w14:textId="77777777" w:rsidR="00BE3A5C" w:rsidRPr="008E64AF" w:rsidRDefault="00BE3A5C" w:rsidP="00BE3A5C">
      <w:pPr>
        <w:jc w:val="center"/>
        <w:rPr>
          <w:rFonts w:ascii="Century Gothic" w:eastAsia="Arial" w:hAnsi="Century Gothic" w:cs="Arial"/>
          <w:sz w:val="20"/>
          <w:szCs w:val="20"/>
        </w:rPr>
      </w:pPr>
      <w:r w:rsidRPr="008E64AF">
        <w:rPr>
          <w:rFonts w:ascii="Century Gothic" w:eastAsia="Arial" w:hAnsi="Century Gothic" w:cs="Arial"/>
          <w:b/>
          <w:bCs/>
          <w:sz w:val="20"/>
          <w:szCs w:val="20"/>
        </w:rPr>
        <w:t>INFORMACIÓN IMPORTANTE</w:t>
      </w:r>
    </w:p>
    <w:p w14:paraId="1B2B1E15" w14:textId="77777777" w:rsidR="00BE3A5C" w:rsidRPr="008E64AF" w:rsidRDefault="00BE3A5C" w:rsidP="00BE3A5C">
      <w:pPr>
        <w:jc w:val="both"/>
        <w:rPr>
          <w:rFonts w:ascii="Century Gothic" w:eastAsia="Arial" w:hAnsi="Century Gothic" w:cs="Arial"/>
          <w:sz w:val="20"/>
          <w:szCs w:val="20"/>
        </w:rPr>
      </w:pPr>
    </w:p>
    <w:p w14:paraId="602DDC2D"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¡Atención! Información Importante sobre Reservas y Pagos</w:t>
      </w:r>
    </w:p>
    <w:p w14:paraId="5A648E4D"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Gente </w:t>
      </w:r>
      <w:proofErr w:type="gramStart"/>
      <w:r w:rsidRPr="008E64AF">
        <w:rPr>
          <w:rFonts w:ascii="Century Gothic" w:eastAsia="Arial" w:hAnsi="Century Gothic" w:cs="Arial"/>
          <w:sz w:val="20"/>
          <w:szCs w:val="20"/>
        </w:rPr>
        <w:t>Mayorista  recuerda</w:t>
      </w:r>
      <w:proofErr w:type="gramEnd"/>
      <w:r w:rsidRPr="008E64AF">
        <w:rPr>
          <w:rFonts w:ascii="Century Gothic" w:eastAsia="Arial" w:hAnsi="Century Gothic" w:cs="Arial"/>
          <w:sz w:val="20"/>
          <w:szCs w:val="20"/>
        </w:rPr>
        <w:t xml:space="preserve"> a sus clientes los lineamientos clave para la correcta gestión de sus reservas: </w:t>
      </w:r>
    </w:p>
    <w:p w14:paraId="5EB405A6" w14:textId="77777777" w:rsidR="00BE3A5C" w:rsidRPr="008E64AF" w:rsidRDefault="00BE3A5C" w:rsidP="00BE3A5C">
      <w:pPr>
        <w:jc w:val="both"/>
        <w:rPr>
          <w:rFonts w:ascii="Century Gothic" w:eastAsia="Arial" w:hAnsi="Century Gothic" w:cs="Arial"/>
          <w:sz w:val="20"/>
          <w:szCs w:val="20"/>
        </w:rPr>
      </w:pPr>
    </w:p>
    <w:p w14:paraId="3B499DCD"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Pagos de Reserva Tiquetes.</w:t>
      </w:r>
    </w:p>
    <w:p w14:paraId="12379BEA"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Para que tu reserva sea tomada y separada, debes realizar un pago equivalente a $3.000.000 COP, valor de </w:t>
      </w:r>
      <w:proofErr w:type="gramStart"/>
      <w:r w:rsidRPr="008E64AF">
        <w:rPr>
          <w:rFonts w:ascii="Century Gothic" w:eastAsia="Arial" w:hAnsi="Century Gothic" w:cs="Arial"/>
          <w:sz w:val="20"/>
          <w:szCs w:val="20"/>
        </w:rPr>
        <w:t>separación ,dentro</w:t>
      </w:r>
      <w:proofErr w:type="gramEnd"/>
      <w:r w:rsidRPr="008E64AF">
        <w:rPr>
          <w:rFonts w:ascii="Century Gothic" w:eastAsia="Arial" w:hAnsi="Century Gothic" w:cs="Arial"/>
          <w:sz w:val="20"/>
          <w:szCs w:val="20"/>
        </w:rPr>
        <w:t xml:space="preserve"> de los primeros (8) días calendario siguientes a la fecha de la solicitud de reservación. (Valor no reembolsable).</w:t>
      </w:r>
    </w:p>
    <w:p w14:paraId="7A651CB2"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Enviar el comprobante de pago a su asesor operativo, incluyendo la fotografía del desprendible de pago con el cual se lleva el proceso de reserva. </w:t>
      </w:r>
    </w:p>
    <w:p w14:paraId="140ADDD1"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El envío debe realizarse indicando como referencia los nombres de los pasajeros y la fecha de viaje, para efectos de validación y seguimiento de su programa.</w:t>
      </w:r>
    </w:p>
    <w:p w14:paraId="7FEC45DB"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Pagos para Servicios Terrestres </w:t>
      </w:r>
    </w:p>
    <w:p w14:paraId="2640E5D6"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Para servicios terrestres, el pago total debe estar saldado al menos 60 días antes del viaje.</w:t>
      </w:r>
    </w:p>
    <w:p w14:paraId="22BDFF36"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De no cumplirse este plazo, no se garantizará la reserva ni el servicio solicitado. </w:t>
      </w:r>
    </w:p>
    <w:p w14:paraId="6DF4847E" w14:textId="77777777" w:rsidR="00BE3A5C" w:rsidRPr="008E64AF" w:rsidRDefault="00BE3A5C" w:rsidP="00BE3A5C">
      <w:pPr>
        <w:jc w:val="both"/>
        <w:rPr>
          <w:rFonts w:ascii="Century Gothic" w:eastAsia="Arial" w:hAnsi="Century Gothic" w:cs="Arial"/>
          <w:sz w:val="20"/>
          <w:szCs w:val="20"/>
        </w:rPr>
      </w:pPr>
    </w:p>
    <w:p w14:paraId="588BD9B9"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Solicitudes de Reserva </w:t>
      </w:r>
    </w:p>
    <w:p w14:paraId="082C631B"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Todas las solicitudes deberán realizarse exclusivamente por correo electrónico a su ejecutivo de cuenta o a la persona encargada de notificaciones asignada, según corresponda.</w:t>
      </w:r>
    </w:p>
    <w:p w14:paraId="29E2AE92"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Enviar </w:t>
      </w:r>
      <w:proofErr w:type="gramStart"/>
      <w:r w:rsidRPr="008E64AF">
        <w:rPr>
          <w:rFonts w:ascii="Century Gothic" w:eastAsia="Arial" w:hAnsi="Century Gothic" w:cs="Arial"/>
          <w:sz w:val="20"/>
          <w:szCs w:val="20"/>
        </w:rPr>
        <w:t>datos :</w:t>
      </w:r>
      <w:proofErr w:type="gramEnd"/>
      <w:r w:rsidRPr="008E64AF">
        <w:rPr>
          <w:rFonts w:ascii="Century Gothic" w:eastAsia="Arial" w:hAnsi="Century Gothic" w:cs="Arial"/>
          <w:sz w:val="20"/>
          <w:szCs w:val="20"/>
        </w:rPr>
        <w:t xml:space="preserve"> Nombres/pasaportes / acomodación (sencilla-doble-triple) </w:t>
      </w:r>
    </w:p>
    <w:p w14:paraId="784FCD82"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Fotos de </w:t>
      </w:r>
      <w:proofErr w:type="gramStart"/>
      <w:r w:rsidRPr="008E64AF">
        <w:rPr>
          <w:rFonts w:ascii="Century Gothic" w:eastAsia="Arial" w:hAnsi="Century Gothic" w:cs="Arial"/>
          <w:sz w:val="20"/>
          <w:szCs w:val="20"/>
        </w:rPr>
        <w:t>pasaportes ,</w:t>
      </w:r>
      <w:proofErr w:type="gramEnd"/>
      <w:r w:rsidRPr="008E64AF">
        <w:rPr>
          <w:rFonts w:ascii="Century Gothic" w:eastAsia="Arial" w:hAnsi="Century Gothic" w:cs="Arial"/>
          <w:sz w:val="20"/>
          <w:szCs w:val="20"/>
        </w:rPr>
        <w:t xml:space="preserve"> número de teléfono , correo electrónico.</w:t>
      </w:r>
    </w:p>
    <w:p w14:paraId="288BF674" w14:textId="77777777" w:rsidR="00BE3A5C" w:rsidRPr="008E64AF" w:rsidRDefault="008E64AF" w:rsidP="00BE3A5C">
      <w:pPr>
        <w:jc w:val="both"/>
        <w:rPr>
          <w:rFonts w:ascii="Century Gothic" w:eastAsia="Arial" w:hAnsi="Century Gothic" w:cs="Arial"/>
          <w:sz w:val="20"/>
          <w:szCs w:val="20"/>
        </w:rPr>
      </w:pPr>
      <w:sdt>
        <w:sdtPr>
          <w:rPr>
            <w:rFonts w:ascii="Century Gothic" w:hAnsi="Century Gothic"/>
            <w:sz w:val="20"/>
            <w:szCs w:val="20"/>
          </w:rPr>
          <w:tag w:val="goog_rdk_1"/>
          <w:id w:val="547782249"/>
        </w:sdtPr>
        <w:sdtEndPr/>
        <w:sdtContent>
          <w:r w:rsidR="00BE3A5C" w:rsidRPr="008E64AF">
            <w:rPr>
              <w:rFonts w:ascii="Segoe UI Emoji" w:eastAsia="Arial Unicode MS" w:hAnsi="Segoe UI Emoji" w:cs="Segoe UI Emoji"/>
              <w:sz w:val="20"/>
              <w:szCs w:val="20"/>
            </w:rPr>
            <w:t>❌</w:t>
          </w:r>
          <w:r w:rsidR="00BE3A5C" w:rsidRPr="008E64AF">
            <w:rPr>
              <w:rFonts w:ascii="Century Gothic" w:eastAsia="Arial Unicode MS" w:hAnsi="Century Gothic" w:cs="Arial Unicode MS"/>
              <w:sz w:val="20"/>
              <w:szCs w:val="20"/>
            </w:rPr>
            <w:t xml:space="preserve"> Las solicitudes enviadas por otros medios digitales (WhatsApp, redes sociales u otros) no serán tenidas en cuenta, </w:t>
          </w:r>
          <w:proofErr w:type="gramStart"/>
          <w:r w:rsidR="00BE3A5C" w:rsidRPr="008E64AF">
            <w:rPr>
              <w:rFonts w:ascii="Century Gothic" w:eastAsia="Arial Unicode MS" w:hAnsi="Century Gothic" w:cs="Arial Unicode MS"/>
              <w:sz w:val="20"/>
              <w:szCs w:val="20"/>
            </w:rPr>
            <w:t>ya que</w:t>
          </w:r>
          <w:proofErr w:type="gramEnd"/>
          <w:r w:rsidR="00BE3A5C" w:rsidRPr="008E64AF">
            <w:rPr>
              <w:rFonts w:ascii="Century Gothic" w:eastAsia="Arial Unicode MS" w:hAnsi="Century Gothic" w:cs="Arial Unicode MS"/>
              <w:sz w:val="20"/>
              <w:szCs w:val="20"/>
            </w:rPr>
            <w:t xml:space="preserve"> para efectos de control, trazabilidad y correcta gestión de la información, únicamente se procesarán las solicitudes recibidas por correo electrónico.</w:t>
          </w:r>
        </w:sdtContent>
      </w:sdt>
    </w:p>
    <w:p w14:paraId="1C7A8E4B"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Excepciones en condiciones de pago podrán evaluarse según cada negociación. </w:t>
      </w:r>
    </w:p>
    <w:p w14:paraId="24B19808"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Tiquetes No </w:t>
      </w:r>
      <w:proofErr w:type="gramStart"/>
      <w:r w:rsidRPr="008E64AF">
        <w:rPr>
          <w:rFonts w:ascii="Century Gothic" w:eastAsia="Arial" w:hAnsi="Century Gothic" w:cs="Arial"/>
          <w:sz w:val="20"/>
          <w:szCs w:val="20"/>
        </w:rPr>
        <w:t>reembolsables ,</w:t>
      </w:r>
      <w:proofErr w:type="gramEnd"/>
      <w:r w:rsidRPr="008E64AF">
        <w:rPr>
          <w:rFonts w:ascii="Century Gothic" w:eastAsia="Arial" w:hAnsi="Century Gothic" w:cs="Arial"/>
          <w:sz w:val="20"/>
          <w:szCs w:val="20"/>
        </w:rPr>
        <w:t xml:space="preserve"> aplican Términos y Condiciones.</w:t>
      </w:r>
    </w:p>
    <w:p w14:paraId="4C223B01" w14:textId="77777777" w:rsidR="00BE3A5C" w:rsidRPr="008E64AF" w:rsidRDefault="008E64AF" w:rsidP="00BE3A5C">
      <w:pPr>
        <w:jc w:val="both"/>
        <w:rPr>
          <w:rFonts w:ascii="Century Gothic" w:eastAsia="Arial" w:hAnsi="Century Gothic" w:cs="Arial"/>
          <w:sz w:val="20"/>
          <w:szCs w:val="20"/>
        </w:rPr>
      </w:pPr>
      <w:sdt>
        <w:sdtPr>
          <w:rPr>
            <w:rFonts w:ascii="Century Gothic" w:hAnsi="Century Gothic"/>
            <w:sz w:val="20"/>
            <w:szCs w:val="20"/>
          </w:rPr>
          <w:tag w:val="goog_rdk_2"/>
          <w:id w:val="2057288932"/>
        </w:sdtPr>
        <w:sdtEndPr/>
        <w:sdtContent>
          <w:r w:rsidR="00BE3A5C" w:rsidRPr="008E64AF">
            <w:rPr>
              <w:rFonts w:ascii="Segoe UI Emoji" w:eastAsia="Arial Unicode MS" w:hAnsi="Segoe UI Emoji" w:cs="Segoe UI Emoji"/>
              <w:sz w:val="20"/>
              <w:szCs w:val="20"/>
            </w:rPr>
            <w:t>✅</w:t>
          </w:r>
          <w:r w:rsidR="00BE3A5C" w:rsidRPr="008E64AF">
            <w:rPr>
              <w:rFonts w:ascii="Century Gothic" w:eastAsia="Arial Unicode MS" w:hAnsi="Century Gothic" w:cs="Arial Unicode MS"/>
              <w:sz w:val="20"/>
              <w:szCs w:val="20"/>
            </w:rPr>
            <w:t xml:space="preserve"> Planifica con tiempo. Cumple con los plazos. Asegura tu experiencia. </w:t>
          </w:r>
        </w:sdtContent>
      </w:sdt>
    </w:p>
    <w:p w14:paraId="583E75DF" w14:textId="77777777" w:rsidR="00BE3A5C" w:rsidRPr="008E64AF" w:rsidRDefault="00BE3A5C" w:rsidP="00BE3A5C">
      <w:pPr>
        <w:jc w:val="both"/>
        <w:rPr>
          <w:rFonts w:ascii="Century Gothic" w:eastAsia="Arial" w:hAnsi="Century Gothic" w:cs="Arial"/>
          <w:b/>
          <w:bCs/>
          <w:sz w:val="20"/>
          <w:szCs w:val="20"/>
        </w:rPr>
      </w:pPr>
    </w:p>
    <w:p w14:paraId="6F3CC40D" w14:textId="77777777" w:rsidR="00BE3A5C" w:rsidRPr="008E64AF" w:rsidRDefault="00BE3A5C" w:rsidP="00BE3A5C">
      <w:pPr>
        <w:jc w:val="center"/>
        <w:rPr>
          <w:rFonts w:ascii="Century Gothic" w:eastAsia="Arial" w:hAnsi="Century Gothic" w:cs="Arial"/>
          <w:b/>
          <w:bCs/>
          <w:sz w:val="20"/>
          <w:szCs w:val="20"/>
        </w:rPr>
      </w:pPr>
      <w:r w:rsidRPr="008E64AF">
        <w:rPr>
          <w:rFonts w:ascii="Century Gothic" w:eastAsia="Arial" w:hAnsi="Century Gothic" w:cs="Arial"/>
          <w:b/>
          <w:bCs/>
          <w:sz w:val="20"/>
          <w:szCs w:val="20"/>
        </w:rPr>
        <w:t>NOTAS</w:t>
      </w:r>
    </w:p>
    <w:p w14:paraId="093A10FA" w14:textId="77777777" w:rsidR="00BE3A5C" w:rsidRPr="008E64AF" w:rsidRDefault="00BE3A5C" w:rsidP="00BE3A5C">
      <w:pPr>
        <w:jc w:val="both"/>
        <w:rPr>
          <w:rFonts w:ascii="Century Gothic" w:eastAsia="Arial" w:hAnsi="Century Gothic" w:cs="Arial"/>
          <w:sz w:val="20"/>
          <w:szCs w:val="20"/>
        </w:rPr>
      </w:pPr>
    </w:p>
    <w:p w14:paraId="13A9E9D1"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Cupos limitados.</w:t>
      </w:r>
    </w:p>
    <w:p w14:paraId="787BA3BB"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 ciudad de salida y llegada será la indicada en el itinerario confirmado. Los vuelos nacionales no están incluidos, salvo que se indique expresamente.</w:t>
      </w:r>
    </w:p>
    <w:p w14:paraId="3A452E9A"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plan no reembolsable, no endosable y no revisable.</w:t>
      </w:r>
    </w:p>
    <w:p w14:paraId="0B19928E"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6F18056F"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8E64AF">
        <w:rPr>
          <w:rFonts w:ascii="Century Gothic" w:eastAsia="Arial" w:hAnsi="Century Gothic" w:cs="Arial"/>
          <w:sz w:val="20"/>
          <w:szCs w:val="20"/>
        </w:rPr>
        <w:t>final..</w:t>
      </w:r>
      <w:proofErr w:type="gramEnd"/>
    </w:p>
    <w:p w14:paraId="079567D7"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orden o día de las excursiones podrá modificarse por situaciones no previstas, sin que ello implique la cancelación o pérdida de los servicios incluidos.</w:t>
      </w:r>
    </w:p>
    <w:p w14:paraId="09BD67F8"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Para ocupaciones triples o cuádruples la acomodación será de dos camas dobles, en algunos hoteles de acuerdo con la disponibilidad se podría solicitar un catre, sujeto al espacio de la habitación.</w:t>
      </w:r>
    </w:p>
    <w:p w14:paraId="424A45CC"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Las habitaciones triples se confirman bajo solicitud previa (sujetas a confirmación).</w:t>
      </w:r>
    </w:p>
    <w:p w14:paraId="36647F7F"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horario de registro en los hoteles es a partir de las 15:00 horas. La hora de </w:t>
      </w:r>
      <w:proofErr w:type="spellStart"/>
      <w:r w:rsidRPr="008E64AF">
        <w:rPr>
          <w:rFonts w:ascii="Century Gothic" w:eastAsia="Arial" w:hAnsi="Century Gothic" w:cs="Arial"/>
          <w:sz w:val="20"/>
          <w:szCs w:val="20"/>
        </w:rPr>
        <w:t>check-out</w:t>
      </w:r>
      <w:proofErr w:type="spellEnd"/>
      <w:r w:rsidRPr="008E64AF">
        <w:rPr>
          <w:rFonts w:ascii="Century Gothic" w:eastAsia="Arial" w:hAnsi="Century Gothic" w:cs="Arial"/>
          <w:sz w:val="20"/>
          <w:szCs w:val="20"/>
        </w:rPr>
        <w:t xml:space="preserve"> es a las 12:00 horas.</w:t>
      </w:r>
    </w:p>
    <w:p w14:paraId="487C038D"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58A11EF3"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El operador no se hace responsable si las excursiones se ven afectadas por temas ajenos a la operación previamente realizada en destino.</w:t>
      </w:r>
    </w:p>
    <w:p w14:paraId="382D2B3E"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del Gobierno.</w:t>
      </w:r>
    </w:p>
    <w:p w14:paraId="37E0B0A2"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no presentarse en las horas previstas para realizar las excursiones no corresponderá reembolso</w:t>
      </w:r>
    </w:p>
    <w:p w14:paraId="41E4F8CA"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Agradecemos su comprensión y te recomendamos seguir el itinerario propuesto para disfrutar de todos los beneficios</w:t>
      </w:r>
    </w:p>
    <w:p w14:paraId="0829313B" w14:textId="77777777" w:rsidR="00BE3A5C" w:rsidRPr="008E64AF" w:rsidRDefault="00BE3A5C" w:rsidP="00BE3A5C">
      <w:pPr>
        <w:jc w:val="both"/>
        <w:rPr>
          <w:rFonts w:ascii="Century Gothic" w:eastAsia="Arial" w:hAnsi="Century Gothic" w:cs="Arial"/>
          <w:sz w:val="20"/>
          <w:szCs w:val="20"/>
        </w:rPr>
      </w:pPr>
    </w:p>
    <w:p w14:paraId="2F5261BA" w14:textId="77777777" w:rsidR="00BE3A5C" w:rsidRPr="008E64AF" w:rsidRDefault="00BE3A5C" w:rsidP="00BE3A5C">
      <w:pPr>
        <w:jc w:val="center"/>
        <w:rPr>
          <w:rFonts w:ascii="Century Gothic" w:eastAsia="Arial" w:hAnsi="Century Gothic" w:cs="Arial"/>
          <w:b/>
          <w:bCs/>
          <w:sz w:val="20"/>
          <w:szCs w:val="20"/>
        </w:rPr>
      </w:pPr>
      <w:r w:rsidRPr="008E64AF">
        <w:rPr>
          <w:rFonts w:ascii="Century Gothic" w:eastAsia="Arial" w:hAnsi="Century Gothic" w:cs="Arial"/>
          <w:b/>
          <w:bCs/>
          <w:sz w:val="20"/>
          <w:szCs w:val="20"/>
        </w:rPr>
        <w:t>Términos y Condiciones Generales</w:t>
      </w:r>
    </w:p>
    <w:p w14:paraId="067BE66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Validez:</w:t>
      </w:r>
    </w:p>
    <w:p w14:paraId="5A41C77E" w14:textId="77777777" w:rsidR="00BE3A5C" w:rsidRPr="008E64AF" w:rsidRDefault="00BE3A5C" w:rsidP="00BE3A5C">
      <w:pPr>
        <w:numPr>
          <w:ilvl w:val="0"/>
          <w:numId w:val="5"/>
        </w:numPr>
        <w:spacing w:before="240"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Las tarifas están sujetas a disponibilidad de espacios al momento de la reserva.</w:t>
      </w:r>
    </w:p>
    <w:p w14:paraId="288F05B7" w14:textId="77777777" w:rsidR="00BE3A5C" w:rsidRPr="008E64AF" w:rsidRDefault="00BE3A5C" w:rsidP="00BE3A5C">
      <w:pPr>
        <w:numPr>
          <w:ilvl w:val="0"/>
          <w:numId w:val="5"/>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Los precios no aplican para el periodo de Año Nuevo, según el destino a visitar. Consulte el suplemento correspondiente, en caso de aplicar.</w:t>
      </w:r>
    </w:p>
    <w:p w14:paraId="11DB0843"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Precios:</w:t>
      </w:r>
    </w:p>
    <w:p w14:paraId="1AD8B075" w14:textId="77777777" w:rsidR="00BE3A5C" w:rsidRPr="008E64AF" w:rsidRDefault="00BE3A5C" w:rsidP="00BE3A5C">
      <w:pPr>
        <w:numPr>
          <w:ilvl w:val="0"/>
          <w:numId w:val="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tarifas están sujetas a cambios debido a las fluctuaciones de la moneda en cada país.</w:t>
      </w:r>
    </w:p>
    <w:p w14:paraId="05F6423D" w14:textId="77777777" w:rsidR="00BE3A5C" w:rsidRPr="008E64AF" w:rsidRDefault="00BE3A5C" w:rsidP="00BE3A5C">
      <w:pPr>
        <w:numPr>
          <w:ilvl w:val="0"/>
          <w:numId w:val="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Cualquier cambio en los precios será notificado antes de la confirmación del paquete.</w:t>
      </w:r>
    </w:p>
    <w:p w14:paraId="5357C772"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Cancelación de Servicios:</w:t>
      </w:r>
    </w:p>
    <w:p w14:paraId="698B3D79" w14:textId="77777777" w:rsidR="00BE3A5C" w:rsidRPr="008E64AF" w:rsidRDefault="00BE3A5C" w:rsidP="00BE3A5C">
      <w:pPr>
        <w:numPr>
          <w:ilvl w:val="0"/>
          <w:numId w:val="6"/>
        </w:numPr>
        <w:spacing w:before="240" w:after="0" w:line="240"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Cancelaciones hasta 65 días antes de la llegada:</w:t>
      </w:r>
    </w:p>
    <w:p w14:paraId="1DC23BBA"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No se generarán gastos de cancelación. El depósito inicial de separación no es reembolsable. Los valores abonados con posterioridad al depósito inicial serán reembolsados en su totalidad.</w:t>
      </w:r>
    </w:p>
    <w:p w14:paraId="3F7A1035"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En el caso de los tiquetes aéreos emitidos, no son reembolsables; únicamente serán reembolsables los impuestos aeroportuarios, de acuerdo con la normativa de la aerolínea correspondiente.</w:t>
      </w:r>
    </w:p>
    <w:p w14:paraId="48CC9F97" w14:textId="77777777" w:rsidR="00BE3A5C" w:rsidRPr="008E64AF" w:rsidRDefault="00BE3A5C" w:rsidP="00BE3A5C">
      <w:pPr>
        <w:numPr>
          <w:ilvl w:val="0"/>
          <w:numId w:val="6"/>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 xml:space="preserve"> </w:t>
      </w:r>
      <w:r w:rsidRPr="008E64AF">
        <w:rPr>
          <w:rFonts w:ascii="Century Gothic" w:eastAsia="Arial" w:hAnsi="Century Gothic" w:cs="Arial"/>
          <w:b/>
          <w:bCs/>
          <w:sz w:val="20"/>
          <w:szCs w:val="20"/>
        </w:rPr>
        <w:t>Cancelaciones entre 64 y 35 días antes de la llegada:</w:t>
      </w:r>
    </w:p>
    <w:p w14:paraId="6D1331A1"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Se aplicará un cargo del 50% sobre el valor total del programa. El depósito inicial de separación no es reembolsable. Los valores pagados después del depósito inicial serán reembolsados aplicando la penalidad correspondiente. En cuanto a los tiquetes aéreos emitidos, únicamente serán reembolsables los impuestos aeroportuarios, conforme a las condiciones de la aerolínea.</w:t>
      </w:r>
    </w:p>
    <w:p w14:paraId="1463DC29" w14:textId="77777777" w:rsidR="00BE3A5C" w:rsidRPr="008E64AF" w:rsidRDefault="00BE3A5C" w:rsidP="00BE3A5C">
      <w:pPr>
        <w:numPr>
          <w:ilvl w:val="0"/>
          <w:numId w:val="6"/>
        </w:numPr>
        <w:spacing w:after="0" w:line="240"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Cancelaciones entre 34 y 1 día antes de la llegada:</w:t>
      </w:r>
    </w:p>
    <w:p w14:paraId="5601CF4F" w14:textId="77777777" w:rsidR="00BE3A5C" w:rsidRPr="008E64AF" w:rsidRDefault="00BE3A5C" w:rsidP="00BE3A5C">
      <w:pPr>
        <w:numPr>
          <w:ilvl w:val="0"/>
          <w:numId w:val="6"/>
        </w:numPr>
        <w:spacing w:after="0" w:line="240" w:lineRule="auto"/>
        <w:ind w:left="1440"/>
        <w:jc w:val="both"/>
        <w:rPr>
          <w:rFonts w:ascii="Century Gothic" w:eastAsia="Arial" w:hAnsi="Century Gothic" w:cs="Arial"/>
          <w:sz w:val="20"/>
          <w:szCs w:val="20"/>
        </w:rPr>
      </w:pPr>
      <w:r w:rsidRPr="008E64AF">
        <w:rPr>
          <w:rFonts w:ascii="Century Gothic" w:eastAsia="Arial" w:hAnsi="Century Gothic" w:cs="Arial"/>
          <w:sz w:val="20"/>
          <w:szCs w:val="20"/>
        </w:rPr>
        <w:t>Se aplicará el 100% de gastos de cancelación, por lo tanto, no habrá lugar a reembolso de los valores pagados, incluyendo el depósito inicial de separación. En el caso de los tiquetes aéreos emitidos, únicamente serán reembolsables los impuestos aeroportuarios si la normativa de la aerolínea lo permita.</w:t>
      </w:r>
    </w:p>
    <w:p w14:paraId="1E7AEF4E"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Propinas:</w:t>
      </w:r>
    </w:p>
    <w:p w14:paraId="6D3B4280" w14:textId="77777777" w:rsidR="00BE3A5C" w:rsidRPr="008E64AF" w:rsidRDefault="00BE3A5C" w:rsidP="00BE3A5C">
      <w:pPr>
        <w:numPr>
          <w:ilvl w:val="0"/>
          <w:numId w:val="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Las propinas y bebidas en los restaurantes no están incluidas (se sugiere un 10% en la factura, salvo que en el itinerario ya las incluya).</w:t>
      </w:r>
    </w:p>
    <w:p w14:paraId="15730710" w14:textId="77777777" w:rsidR="00BE3A5C" w:rsidRPr="008E64AF" w:rsidRDefault="00BE3A5C" w:rsidP="00BE3A5C">
      <w:pPr>
        <w:spacing w:after="240" w:line="276" w:lineRule="auto"/>
        <w:jc w:val="both"/>
        <w:rPr>
          <w:rFonts w:ascii="Century Gothic" w:eastAsia="Arial" w:hAnsi="Century Gothic" w:cs="Arial"/>
          <w:b/>
          <w:bCs/>
          <w:sz w:val="20"/>
          <w:szCs w:val="20"/>
        </w:rPr>
      </w:pPr>
      <w:r w:rsidRPr="008E64AF">
        <w:rPr>
          <w:rFonts w:ascii="Century Gothic" w:eastAsia="Arial" w:hAnsi="Century Gothic" w:cs="Arial"/>
          <w:sz w:val="20"/>
          <w:szCs w:val="20"/>
        </w:rPr>
        <w:t>Monto de Propinas: Las propinas o tarifas por servicios son obligatorias y cambian según el país y por persona, destinadas a los guías y conductores que participan en los tours y circuitos, salvo en aquellos casos en que el tour notificado ya las incluya.</w:t>
      </w:r>
      <w:r w:rsidRPr="008E64AF">
        <w:rPr>
          <w:rFonts w:ascii="Century Gothic" w:eastAsia="Arial" w:hAnsi="Century Gothic" w:cs="Arial"/>
          <w:b/>
          <w:bCs/>
          <w:sz w:val="20"/>
          <w:szCs w:val="20"/>
        </w:rPr>
        <w:t xml:space="preserve"> Servicios:</w:t>
      </w:r>
    </w:p>
    <w:p w14:paraId="78E2AD47" w14:textId="77777777" w:rsidR="00BE3A5C" w:rsidRPr="008E64AF" w:rsidRDefault="00BE3A5C" w:rsidP="00BE3A5C">
      <w:pPr>
        <w:numPr>
          <w:ilvl w:val="0"/>
          <w:numId w:val="10"/>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orden del itinerario podrá ser modificado sin previo aviso, dependiendo de la disponibilidad del guía o eventos de fuerza mayor en destino.</w:t>
      </w:r>
    </w:p>
    <w:p w14:paraId="2B1E6D0A" w14:textId="77777777" w:rsidR="00BE3A5C" w:rsidRPr="008E64AF" w:rsidRDefault="00BE3A5C" w:rsidP="00BE3A5C">
      <w:pPr>
        <w:numPr>
          <w:ilvl w:val="0"/>
          <w:numId w:val="10"/>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excursiones y visitas podrán ser reordenadas para mejorar el rendimiento del circuito o por causas ajenas al guía y a Gente Mayorista.</w:t>
      </w:r>
    </w:p>
    <w:p w14:paraId="4949D001" w14:textId="77777777" w:rsidR="00BE3A5C" w:rsidRPr="008E64AF" w:rsidRDefault="00BE3A5C" w:rsidP="00BE3A5C">
      <w:pPr>
        <w:spacing w:after="240"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Equipaje:</w:t>
      </w:r>
    </w:p>
    <w:p w14:paraId="2FBD991F" w14:textId="77777777" w:rsidR="00BE3A5C" w:rsidRPr="008E64AF" w:rsidRDefault="00BE3A5C" w:rsidP="00BE3A5C">
      <w:pPr>
        <w:numPr>
          <w:ilvl w:val="0"/>
          <w:numId w:val="9"/>
        </w:numPr>
        <w:spacing w:before="240"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Circuito terrestre: Se permite una maleta facturada de hasta 23 kg, un equipaje de mano de 8 kg y un artículo personal. No hay disponibilidad para equipaje adicional.</w:t>
      </w:r>
    </w:p>
    <w:p w14:paraId="17A7FD2D" w14:textId="77777777" w:rsidR="00BE3A5C" w:rsidRPr="008E64AF" w:rsidRDefault="00BE3A5C" w:rsidP="00BE3A5C">
      <w:pPr>
        <w:numPr>
          <w:ilvl w:val="0"/>
          <w:numId w:val="9"/>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2A862B1" w14:textId="77777777" w:rsidR="00BE3A5C" w:rsidRPr="008E64AF" w:rsidRDefault="00BE3A5C" w:rsidP="00BE3A5C">
      <w:pPr>
        <w:numPr>
          <w:ilvl w:val="0"/>
          <w:numId w:val="9"/>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Vuelos nacionales: El equipaje permitido estará sujeto a los términos y condiciones de la aerolínea operadora, generalmente con una franquicia estándar de 23 kg más equipaje de mano. Incrementos de peso deberán consultarse con anterioridad y podrán generar costos adicionales</w:t>
      </w:r>
    </w:p>
    <w:p w14:paraId="30DEF4BF"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Hotelería:</w:t>
      </w:r>
    </w:p>
    <w:p w14:paraId="7460120F" w14:textId="77777777" w:rsidR="00BE3A5C" w:rsidRPr="008E64AF" w:rsidRDefault="00BE3A5C" w:rsidP="00BE3A5C">
      <w:pPr>
        <w:numPr>
          <w:ilvl w:val="0"/>
          <w:numId w:val="12"/>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Pueden ser similares a los previstos, no sólo los mencionados en este circuito. Las categorías de hoteles que recomendamos corresponden a la clasificación oficial del Ministerio de Turismo de cada país.</w:t>
      </w:r>
    </w:p>
    <w:p w14:paraId="24A1BF04" w14:textId="77777777" w:rsidR="00BE3A5C" w:rsidRPr="008E64AF" w:rsidRDefault="00BE3A5C" w:rsidP="00BE3A5C">
      <w:pPr>
        <w:numPr>
          <w:ilvl w:val="0"/>
          <w:numId w:val="12"/>
        </w:numPr>
        <w:spacing w:after="40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6C29AFC7"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Comidas en los hoteles:</w:t>
      </w:r>
    </w:p>
    <w:p w14:paraId="16494F65"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Régimen Alimenticio: Las comidas ofrecidas en los hoteles están sujetas al régimen especificado en el itinerario del viaje. Esto significa que el tipo y horario de las comidas pueden variar dependiendo de las condiciones detalladas en dicho itinerario.</w:t>
      </w:r>
    </w:p>
    <w:p w14:paraId="157790F6"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2700FAD8" w14:textId="77777777" w:rsidR="00BE3A5C" w:rsidRPr="008E64AF" w:rsidRDefault="00BE3A5C" w:rsidP="00BE3A5C">
      <w:pPr>
        <w:numPr>
          <w:ilvl w:val="0"/>
          <w:numId w:val="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Bebidas: Las bebidas no están incluidas en las comidas, salvo que se especifique expresamente en el itinerario. En caso de que el itinerario indique la inclusión de bebidas,</w:t>
      </w:r>
    </w:p>
    <w:p w14:paraId="6BA40343"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estas serán proporcionadas según las condiciones detalladas. Para los desayunos, las bebidas calientes (como café, té o infusiones) sí están incluidas de manera general.</w:t>
      </w:r>
    </w:p>
    <w:p w14:paraId="0E1E1688"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Excepciones y Solicitudes Especiales: Cualquier solicitud especial, como dietas específicas, deberá ser informada con antelación y está sujeta a la disponibilidad y aprobación del hotel. Estas solicitudes podrían generar costos adicionales.</w:t>
      </w:r>
    </w:p>
    <w:p w14:paraId="3353162E"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variaciones en el menú o el régimen alimenticio no serán consideradas como motivo de reembolso, salvo que representen un incumplimiento grave de lo especificado en el itinerario.</w:t>
      </w:r>
    </w:p>
    <w:p w14:paraId="1586B416" w14:textId="77777777" w:rsidR="00BE3A5C" w:rsidRPr="008E64AF" w:rsidRDefault="00BE3A5C" w:rsidP="00BE3A5C">
      <w:pPr>
        <w:numPr>
          <w:ilvl w:val="0"/>
          <w:numId w:val="8"/>
        </w:numPr>
        <w:spacing w:after="40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 organización no será responsable por cambios en las comidas o bebidas debido a circunstancias fuera de su control, como problemas de logística, disponibilidad local o restricciones impuestas por el hotel.</w:t>
      </w:r>
    </w:p>
    <w:p w14:paraId="6BB76D82" w14:textId="77777777" w:rsidR="00BE3A5C" w:rsidRPr="008E64AF" w:rsidRDefault="00BE3A5C" w:rsidP="00BE3A5C">
      <w:pPr>
        <w:spacing w:after="400" w:line="276" w:lineRule="auto"/>
        <w:jc w:val="center"/>
        <w:rPr>
          <w:rFonts w:ascii="Century Gothic" w:eastAsia="Arial" w:hAnsi="Century Gothic" w:cs="Arial"/>
          <w:b/>
          <w:bCs/>
          <w:sz w:val="20"/>
          <w:szCs w:val="20"/>
        </w:rPr>
      </w:pPr>
      <w:r w:rsidRPr="008E64AF">
        <w:rPr>
          <w:rFonts w:ascii="Century Gothic" w:eastAsia="Arial" w:hAnsi="Century Gothic" w:cs="Arial"/>
          <w:b/>
          <w:bCs/>
          <w:sz w:val="20"/>
          <w:szCs w:val="20"/>
        </w:rPr>
        <w:t>Condiciones Generales</w:t>
      </w:r>
    </w:p>
    <w:p w14:paraId="76F0F2EF" w14:textId="77777777" w:rsidR="00BE3A5C" w:rsidRPr="008E64AF" w:rsidRDefault="00BE3A5C" w:rsidP="00BE3A5C">
      <w:pPr>
        <w:spacing w:after="400" w:line="276" w:lineRule="auto"/>
        <w:rPr>
          <w:rFonts w:ascii="Century Gothic" w:eastAsia="Arial" w:hAnsi="Century Gothic" w:cs="Arial"/>
          <w:b/>
          <w:bCs/>
          <w:sz w:val="20"/>
          <w:szCs w:val="20"/>
        </w:rPr>
      </w:pPr>
      <w:r w:rsidRPr="008E64AF">
        <w:rPr>
          <w:rFonts w:ascii="Century Gothic" w:eastAsia="Arial" w:hAnsi="Century Gothic" w:cs="Arial"/>
          <w:b/>
          <w:bCs/>
          <w:sz w:val="20"/>
          <w:szCs w:val="20"/>
        </w:rPr>
        <w:t>Participación y Puntualidad:</w:t>
      </w:r>
    </w:p>
    <w:p w14:paraId="14A4AB72" w14:textId="77777777" w:rsidR="00BE3A5C" w:rsidRPr="008E64AF" w:rsidRDefault="00BE3A5C" w:rsidP="00BE3A5C">
      <w:pPr>
        <w:numPr>
          <w:ilvl w:val="0"/>
          <w:numId w:val="16"/>
        </w:numPr>
        <w:spacing w:after="0" w:line="276" w:lineRule="auto"/>
        <w:rPr>
          <w:rFonts w:ascii="Century Gothic" w:eastAsia="Arial" w:hAnsi="Century Gothic" w:cs="Arial"/>
          <w:sz w:val="20"/>
          <w:szCs w:val="20"/>
        </w:rPr>
      </w:pPr>
      <w:r w:rsidRPr="008E64AF">
        <w:rPr>
          <w:rFonts w:ascii="Century Gothic" w:eastAsia="Arial" w:hAnsi="Century Gothic" w:cs="Arial"/>
          <w:sz w:val="20"/>
          <w:szCs w:val="20"/>
        </w:rPr>
        <w:t>El cliente es responsable de revisar el itinerario y las inclusiones antes del inicio del viaje.</w:t>
      </w:r>
    </w:p>
    <w:p w14:paraId="0C51E831"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 responsabilidad del pasajero respetar los horarios establecidos por el guía para cada excursión o visita.</w:t>
      </w:r>
    </w:p>
    <w:p w14:paraId="3D4566FC"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retraso o ausencia del pasajero, el guía continuará con el itinerario según lo programado. El pasajero deberá regresar por sus propios medios, sin derecho a reembolso ni compensación.</w:t>
      </w:r>
    </w:p>
    <w:p w14:paraId="2A8C9A74"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todas las visitas, excursiones y traslados, se requiere estricta puntualidad.</w:t>
      </w:r>
    </w:p>
    <w:p w14:paraId="6F0E23DD" w14:textId="77777777" w:rsidR="00BE3A5C" w:rsidRPr="008E64AF" w:rsidRDefault="00BE3A5C" w:rsidP="00BE3A5C">
      <w:pPr>
        <w:numPr>
          <w:ilvl w:val="0"/>
          <w:numId w:val="15"/>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0C82B95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Información inicial:</w:t>
      </w:r>
    </w:p>
    <w:p w14:paraId="0E0C1EC9" w14:textId="77777777" w:rsidR="00BE3A5C" w:rsidRPr="008E64AF" w:rsidRDefault="00BE3A5C" w:rsidP="00BE3A5C">
      <w:pPr>
        <w:numPr>
          <w:ilvl w:val="0"/>
          <w:numId w:val="13"/>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Durante el traslado, la persona encargada proporcionará información útil sobre cambio de divisas, excursiones adicionales y otros detalles turísticos relevantes.</w:t>
      </w:r>
    </w:p>
    <w:p w14:paraId="0205CE0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Recepción en el aeropuerto:</w:t>
      </w:r>
    </w:p>
    <w:p w14:paraId="33BCACB1"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Por normativa, los guías y transportistas no tienen permitido ingresar al interior del aeropuerto.</w:t>
      </w:r>
    </w:p>
    <w:p w14:paraId="6839E236"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Los pasajeros serán recibidos en la salida designada, identificados con un cartel de Gente Mayorista.</w:t>
      </w:r>
    </w:p>
    <w:p w14:paraId="0FA80F48"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tiempo máximo de espera desde el aterrizaje del vuelo será de 2 horas. Se solicita dirigirse a la salida lo antes posible para agilizar el encuentro.</w:t>
      </w:r>
    </w:p>
    <w:p w14:paraId="3D5EF295"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personal encargado proporcionará información sobre cambio de dinero, excursiones disponibles y responderá a cualquier consulta turística.</w:t>
      </w:r>
    </w:p>
    <w:p w14:paraId="7E8D0528" w14:textId="77777777" w:rsidR="00BE3A5C" w:rsidRPr="008E64AF" w:rsidRDefault="00BE3A5C" w:rsidP="00BE3A5C">
      <w:pPr>
        <w:numPr>
          <w:ilvl w:val="0"/>
          <w:numId w:val="1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Los pasajeros aceptan y asumen todas las condiciones, tanto de aerolíneas como operadores al momento de reservar este programa.</w:t>
      </w:r>
    </w:p>
    <w:p w14:paraId="030BD73B"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Horario de recogida:</w:t>
      </w:r>
    </w:p>
    <w:p w14:paraId="784CA41C" w14:textId="77777777" w:rsidR="00BE3A5C" w:rsidRPr="008E64AF" w:rsidRDefault="00BE3A5C" w:rsidP="00BE3A5C">
      <w:pPr>
        <w:numPr>
          <w:ilvl w:val="0"/>
          <w:numId w:val="1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horario del traslado será comunicado con un día de antelación.</w:t>
      </w:r>
    </w:p>
    <w:p w14:paraId="2F40B06D" w14:textId="77777777" w:rsidR="00BE3A5C" w:rsidRPr="008E64AF" w:rsidRDefault="00BE3A5C" w:rsidP="00BE3A5C">
      <w:pPr>
        <w:numPr>
          <w:ilvl w:val="0"/>
          <w:numId w:val="1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 fundamental que los pasajeros respeten la puntualidad indicada para evitar retrasos que puedan afectar a otros pasajeros o provocar la pérdida de vuelos.</w:t>
      </w:r>
    </w:p>
    <w:p w14:paraId="5FBCFF84"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Conexión a Internet en el Aeropuerto</w:t>
      </w:r>
    </w:p>
    <w:p w14:paraId="70A35473" w14:textId="77777777" w:rsidR="00BE3A5C" w:rsidRPr="008E64AF" w:rsidRDefault="00BE3A5C" w:rsidP="00BE3A5C">
      <w:pPr>
        <w:numPr>
          <w:ilvl w:val="0"/>
          <w:numId w:val="1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aeropuerto ofrece una hora gratuita de conexión </w:t>
      </w:r>
      <w:proofErr w:type="spellStart"/>
      <w:r w:rsidRPr="008E64AF">
        <w:rPr>
          <w:rFonts w:ascii="Century Gothic" w:eastAsia="Arial" w:hAnsi="Century Gothic" w:cs="Arial"/>
          <w:sz w:val="20"/>
          <w:szCs w:val="20"/>
        </w:rPr>
        <w:t>Wi</w:t>
      </w:r>
      <w:proofErr w:type="spellEnd"/>
      <w:r w:rsidRPr="008E64AF">
        <w:rPr>
          <w:rFonts w:ascii="Century Gothic" w:eastAsia="Arial" w:hAnsi="Century Gothic" w:cs="Arial"/>
          <w:sz w:val="20"/>
          <w:szCs w:val="20"/>
        </w:rPr>
        <w:t>-Fi.</w:t>
      </w:r>
    </w:p>
    <w:p w14:paraId="44EBB664" w14:textId="77777777" w:rsidR="00BE3A5C" w:rsidRPr="008E64AF" w:rsidRDefault="00BE3A5C" w:rsidP="00BE3A5C">
      <w:pPr>
        <w:numPr>
          <w:ilvl w:val="0"/>
          <w:numId w:val="18"/>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recomienda no conectarse inmediatamente al aterrizar para preservar la conectividad en momentos críticos de comunicación con el equipo de recepción o guía.</w:t>
      </w:r>
    </w:p>
    <w:p w14:paraId="21C0E27C"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Horarios Libres Durante Excursiones</w:t>
      </w:r>
    </w:p>
    <w:p w14:paraId="7FBD85CF" w14:textId="77777777" w:rsidR="00BE3A5C" w:rsidRPr="008E64AF" w:rsidRDefault="00BE3A5C" w:rsidP="00BE3A5C">
      <w:pPr>
        <w:numPr>
          <w:ilvl w:val="0"/>
          <w:numId w:val="19"/>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4C3637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Actividades Dependientes de Factores Externos</w:t>
      </w:r>
    </w:p>
    <w:p w14:paraId="76CAA8A9" w14:textId="77777777" w:rsidR="00BE3A5C" w:rsidRPr="008E64AF" w:rsidRDefault="00BE3A5C" w:rsidP="00BE3A5C">
      <w:pPr>
        <w:numPr>
          <w:ilvl w:val="0"/>
          <w:numId w:val="20"/>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Algunas actividades pueden estar sujetas a la disponibilidad de condiciones climáticas o logísticas. En caso de cancelación por causas fuera del control del operador, se notificará al pasajero con la mayor antelación posible.</w:t>
      </w:r>
    </w:p>
    <w:p w14:paraId="57B54797"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Información de Horarios del Circuito</w:t>
      </w:r>
    </w:p>
    <w:p w14:paraId="608850C8" w14:textId="77777777" w:rsidR="00BE3A5C" w:rsidRPr="008E64AF" w:rsidRDefault="00BE3A5C" w:rsidP="00BE3A5C">
      <w:pPr>
        <w:numPr>
          <w:ilvl w:val="0"/>
          <w:numId w:val="22"/>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Los horarios de cada circuito o actividad serán informados directamente por el guía asignado.</w:t>
      </w:r>
    </w:p>
    <w:p w14:paraId="688FFC32" w14:textId="77777777" w:rsidR="00BE3A5C" w:rsidRPr="008E64AF" w:rsidRDefault="00BE3A5C" w:rsidP="00BE3A5C">
      <w:pPr>
        <w:numPr>
          <w:ilvl w:val="0"/>
          <w:numId w:val="22"/>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76CAE772"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Recomendaciones</w:t>
      </w:r>
    </w:p>
    <w:p w14:paraId="611E0616" w14:textId="77777777" w:rsidR="00BE3A5C" w:rsidRPr="008E64AF" w:rsidRDefault="00BE3A5C" w:rsidP="00BE3A5C">
      <w:pPr>
        <w:numPr>
          <w:ilvl w:val="0"/>
          <w:numId w:val="21"/>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solicita a los pasajeros llegar a tiempo a cada actividad y respetar las indicaciones del guía para garantizar el desarrollo adecuado del itinerario.</w:t>
      </w:r>
    </w:p>
    <w:p w14:paraId="57DC55A1" w14:textId="77777777" w:rsidR="00BE3A5C" w:rsidRPr="008E64AF" w:rsidRDefault="00BE3A5C" w:rsidP="00BE3A5C">
      <w:pPr>
        <w:numPr>
          <w:ilvl w:val="0"/>
          <w:numId w:val="21"/>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Estas condiciones aplican a todos los destinos y actividades ofrecidas por el operador, y su cumplimiento es esencial para la organización y disfrute de los servicios contratados.</w:t>
      </w:r>
    </w:p>
    <w:p w14:paraId="3ACDE0F3" w14:textId="77777777" w:rsidR="00BE3A5C" w:rsidRPr="008E64AF" w:rsidRDefault="00BE3A5C" w:rsidP="00BE3A5C">
      <w:pPr>
        <w:spacing w:before="240"/>
        <w:jc w:val="both"/>
        <w:rPr>
          <w:rFonts w:ascii="Century Gothic" w:eastAsia="Arial" w:hAnsi="Century Gothic" w:cs="Arial"/>
          <w:b/>
          <w:bCs/>
          <w:sz w:val="20"/>
          <w:szCs w:val="20"/>
        </w:rPr>
      </w:pPr>
    </w:p>
    <w:p w14:paraId="68C86D32" w14:textId="77777777" w:rsidR="008E64AF" w:rsidRDefault="008E64AF" w:rsidP="00BE3A5C">
      <w:pPr>
        <w:spacing w:before="240"/>
        <w:jc w:val="both"/>
        <w:rPr>
          <w:rFonts w:ascii="Century Gothic" w:eastAsia="Arial" w:hAnsi="Century Gothic" w:cs="Arial"/>
          <w:b/>
          <w:bCs/>
          <w:sz w:val="20"/>
          <w:szCs w:val="20"/>
        </w:rPr>
      </w:pPr>
    </w:p>
    <w:p w14:paraId="073B8D7E" w14:textId="0217DEBB"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lastRenderedPageBreak/>
        <w:t xml:space="preserve">Días festivos </w:t>
      </w:r>
      <w:proofErr w:type="gramStart"/>
      <w:r w:rsidRPr="008E64AF">
        <w:rPr>
          <w:rFonts w:ascii="Century Gothic" w:eastAsia="Arial" w:hAnsi="Century Gothic" w:cs="Arial"/>
          <w:b/>
          <w:bCs/>
          <w:sz w:val="20"/>
          <w:szCs w:val="20"/>
        </w:rPr>
        <w:t>2026 :</w:t>
      </w:r>
      <w:proofErr w:type="gramEnd"/>
    </w:p>
    <w:p w14:paraId="12AFCBA1" w14:textId="77777777" w:rsidR="00BE3A5C" w:rsidRPr="008E64AF" w:rsidRDefault="00BE3A5C" w:rsidP="00BE3A5C">
      <w:pPr>
        <w:numPr>
          <w:ilvl w:val="0"/>
          <w:numId w:val="23"/>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orden de las excursiones y visitas puede ser modificado para adaptarse a los días festivos del país de destino. </w:t>
      </w:r>
      <w:r w:rsidRPr="008E64AF">
        <w:rPr>
          <w:rFonts w:ascii="Century Gothic" w:eastAsia="Arial" w:hAnsi="Century Gothic" w:cs="Arial"/>
          <w:b/>
          <w:bCs/>
          <w:sz w:val="20"/>
          <w:szCs w:val="20"/>
        </w:rPr>
        <w:t xml:space="preserve">GENTE MAYORISTA </w:t>
      </w:r>
      <w:r w:rsidRPr="008E64AF">
        <w:rPr>
          <w:rFonts w:ascii="Century Gothic" w:eastAsia="Arial" w:hAnsi="Century Gothic" w:cs="Arial"/>
          <w:sz w:val="20"/>
          <w:szCs w:val="20"/>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7D23A372" w14:textId="77777777" w:rsidR="00BE3A5C" w:rsidRPr="008E64AF" w:rsidRDefault="00BE3A5C" w:rsidP="00BE3A5C">
      <w:pPr>
        <w:spacing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Condiciones generales salubridad:</w:t>
      </w:r>
    </w:p>
    <w:p w14:paraId="5B4242F3" w14:textId="77777777" w:rsidR="00BE3A5C" w:rsidRPr="008E64AF" w:rsidRDefault="00BE3A5C" w:rsidP="00BE3A5C">
      <w:pPr>
        <w:numPr>
          <w:ilvl w:val="0"/>
          <w:numId w:val="11"/>
        </w:numPr>
        <w:spacing w:before="240" w:after="0" w:line="240" w:lineRule="auto"/>
        <w:jc w:val="both"/>
        <w:rPr>
          <w:rFonts w:ascii="Century Gothic" w:hAnsi="Century Gothic"/>
          <w:sz w:val="20"/>
          <w:szCs w:val="20"/>
        </w:rPr>
      </w:pPr>
      <w:r w:rsidRPr="008E64AF">
        <w:rPr>
          <w:rFonts w:ascii="Century Gothic" w:eastAsia="Arial" w:hAnsi="Century Gothic"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8E64AF">
        <w:rPr>
          <w:rFonts w:ascii="Century Gothic" w:eastAsia="Arial" w:hAnsi="Century Gothic" w:cs="Arial"/>
          <w:sz w:val="20"/>
          <w:szCs w:val="20"/>
        </w:rPr>
        <w:t>mpox</w:t>
      </w:r>
      <w:proofErr w:type="spellEnd"/>
      <w:r w:rsidRPr="008E64AF">
        <w:rPr>
          <w:rFonts w:ascii="Century Gothic" w:eastAsia="Arial" w:hAnsi="Century Gothic" w:cs="Arial"/>
          <w:sz w:val="20"/>
          <w:szCs w:val="20"/>
        </w:rPr>
        <w:t>), influenza H1N1, fiebre amarilla, o aquellas que puedan ser declaradas por las autoridades sanitarias competentes.</w:t>
      </w:r>
    </w:p>
    <w:p w14:paraId="180F4BE8"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1DDFBEC7"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2BA69450"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Cualquier visita, excursión o servicio que no sea tomado por decisión del pasajero, por itinerarios de vuelos, restricciones sanitarias o causas personales, no será reembolsable.</w:t>
      </w:r>
    </w:p>
    <w:p w14:paraId="3094877F"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D1EE316"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34FA9590"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Al ser un programa especial para salidas en grupo, los pasajeros aceptan y asumen todas las condiciones, tanto de aerolíneas como operadores al momento de reservar este programa.</w:t>
      </w:r>
    </w:p>
    <w:p w14:paraId="0C489599" w14:textId="77777777" w:rsidR="00BE3A5C" w:rsidRPr="008E64AF" w:rsidRDefault="00BE3A5C" w:rsidP="00BE3A5C">
      <w:pPr>
        <w:jc w:val="both"/>
        <w:rPr>
          <w:rFonts w:ascii="Century Gothic" w:eastAsia="Arial" w:hAnsi="Century Gothic" w:cs="Arial"/>
          <w:b/>
          <w:bCs/>
          <w:sz w:val="20"/>
          <w:szCs w:val="20"/>
        </w:rPr>
      </w:pPr>
    </w:p>
    <w:p w14:paraId="579FD1B7" w14:textId="77777777" w:rsidR="00BE3A5C" w:rsidRPr="008E64AF" w:rsidRDefault="00BE3A5C" w:rsidP="00BE3A5C">
      <w:pPr>
        <w:jc w:val="both"/>
        <w:rPr>
          <w:rFonts w:ascii="Century Gothic" w:eastAsia="Arial" w:hAnsi="Century Gothic" w:cs="Arial"/>
          <w:b/>
          <w:bCs/>
          <w:sz w:val="20"/>
          <w:szCs w:val="20"/>
        </w:rPr>
      </w:pPr>
      <w:r w:rsidRPr="008E64AF">
        <w:rPr>
          <w:rFonts w:ascii="Century Gothic" w:eastAsia="Arial" w:hAnsi="Century Gothic" w:cs="Arial"/>
          <w:b/>
          <w:bCs/>
          <w:sz w:val="20"/>
          <w:szCs w:val="20"/>
        </w:rPr>
        <w:t>Uso de imagen:</w:t>
      </w:r>
    </w:p>
    <w:p w14:paraId="293D5018" w14:textId="77777777" w:rsidR="00BE3A5C" w:rsidRPr="008E64AF" w:rsidRDefault="00BE3A5C" w:rsidP="00BE3A5C">
      <w:pPr>
        <w:numPr>
          <w:ilvl w:val="0"/>
          <w:numId w:val="11"/>
        </w:numPr>
        <w:spacing w:before="240" w:after="0" w:line="240" w:lineRule="auto"/>
        <w:jc w:val="both"/>
        <w:rPr>
          <w:rFonts w:ascii="Century Gothic" w:hAnsi="Century Gothic"/>
          <w:sz w:val="20"/>
          <w:szCs w:val="20"/>
        </w:rPr>
      </w:pPr>
      <w:r w:rsidRPr="008E64AF">
        <w:rPr>
          <w:rFonts w:ascii="Century Gothic" w:eastAsia="Arial" w:hAnsi="Century Gothic" w:cs="Arial"/>
          <w:sz w:val="20"/>
          <w:szCs w:val="20"/>
        </w:rPr>
        <w:t xml:space="preserve">El pasajero al pagar los </w:t>
      </w:r>
      <w:proofErr w:type="gramStart"/>
      <w:r w:rsidRPr="008E64AF">
        <w:rPr>
          <w:rFonts w:ascii="Century Gothic" w:eastAsia="Arial" w:hAnsi="Century Gothic" w:cs="Arial"/>
          <w:sz w:val="20"/>
          <w:szCs w:val="20"/>
        </w:rPr>
        <w:t>servicios ,</w:t>
      </w:r>
      <w:proofErr w:type="gramEnd"/>
      <w:r w:rsidRPr="008E64AF">
        <w:rPr>
          <w:rFonts w:ascii="Century Gothic" w:eastAsia="Arial" w:hAnsi="Century Gothic" w:cs="Arial"/>
          <w:sz w:val="20"/>
          <w:szCs w:val="20"/>
        </w:rPr>
        <w:t xml:space="preserve"> autoriza el uso de imagen derivadas de fotos y videos tomadas durante la ejecución del programa.</w:t>
      </w:r>
    </w:p>
    <w:p w14:paraId="303670CD" w14:textId="77777777" w:rsidR="00BE3A5C" w:rsidRPr="008E64AF" w:rsidRDefault="00BE3A5C" w:rsidP="00BE3A5C">
      <w:pPr>
        <w:spacing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 </w:t>
      </w:r>
    </w:p>
    <w:p w14:paraId="5FCC150E" w14:textId="77777777" w:rsidR="008E64AF" w:rsidRDefault="008E64AF" w:rsidP="00BE3A5C">
      <w:pPr>
        <w:spacing w:line="276" w:lineRule="auto"/>
        <w:ind w:left="720"/>
        <w:jc w:val="center"/>
        <w:rPr>
          <w:rFonts w:ascii="Century Gothic" w:eastAsia="Arial" w:hAnsi="Century Gothic" w:cs="Arial"/>
          <w:b/>
          <w:bCs/>
          <w:sz w:val="20"/>
          <w:szCs w:val="20"/>
        </w:rPr>
      </w:pPr>
    </w:p>
    <w:p w14:paraId="38F0E99D" w14:textId="77777777" w:rsidR="008E64AF" w:rsidRDefault="008E64AF" w:rsidP="00BE3A5C">
      <w:pPr>
        <w:spacing w:line="276" w:lineRule="auto"/>
        <w:ind w:left="720"/>
        <w:jc w:val="center"/>
        <w:rPr>
          <w:rFonts w:ascii="Century Gothic" w:eastAsia="Arial" w:hAnsi="Century Gothic" w:cs="Arial"/>
          <w:b/>
          <w:bCs/>
          <w:sz w:val="20"/>
          <w:szCs w:val="20"/>
        </w:rPr>
      </w:pPr>
    </w:p>
    <w:p w14:paraId="444765C4" w14:textId="77777777" w:rsidR="008E64AF" w:rsidRDefault="008E64AF" w:rsidP="00BE3A5C">
      <w:pPr>
        <w:spacing w:line="276" w:lineRule="auto"/>
        <w:ind w:left="720"/>
        <w:jc w:val="center"/>
        <w:rPr>
          <w:rFonts w:ascii="Century Gothic" w:eastAsia="Arial" w:hAnsi="Century Gothic" w:cs="Arial"/>
          <w:b/>
          <w:bCs/>
          <w:sz w:val="20"/>
          <w:szCs w:val="20"/>
        </w:rPr>
      </w:pPr>
    </w:p>
    <w:p w14:paraId="33923846" w14:textId="0D3EFB9D" w:rsidR="00BE3A5C" w:rsidRPr="008E64AF" w:rsidRDefault="00BE3A5C" w:rsidP="00BE3A5C">
      <w:pPr>
        <w:spacing w:line="276" w:lineRule="auto"/>
        <w:ind w:left="720"/>
        <w:jc w:val="center"/>
        <w:rPr>
          <w:rFonts w:ascii="Century Gothic" w:eastAsia="Arial" w:hAnsi="Century Gothic" w:cs="Arial"/>
          <w:b/>
          <w:bCs/>
          <w:sz w:val="20"/>
          <w:szCs w:val="20"/>
        </w:rPr>
      </w:pPr>
      <w:r w:rsidRPr="008E64AF">
        <w:rPr>
          <w:rFonts w:ascii="Century Gothic" w:eastAsia="Arial" w:hAnsi="Century Gothic" w:cs="Arial"/>
          <w:b/>
          <w:bCs/>
          <w:sz w:val="20"/>
          <w:szCs w:val="20"/>
        </w:rPr>
        <w:t>CLAUSULA DE RESPONSABILIDAD</w:t>
      </w:r>
    </w:p>
    <w:p w14:paraId="0B859A11" w14:textId="77777777" w:rsidR="00BE3A5C" w:rsidRPr="008E64AF" w:rsidRDefault="00BE3A5C" w:rsidP="00BE3A5C">
      <w:pPr>
        <w:spacing w:line="276" w:lineRule="auto"/>
        <w:ind w:left="720"/>
        <w:jc w:val="center"/>
        <w:rPr>
          <w:rFonts w:ascii="Century Gothic" w:eastAsia="Arial" w:hAnsi="Century Gothic" w:cs="Arial"/>
          <w:b/>
          <w:bCs/>
          <w:sz w:val="20"/>
          <w:szCs w:val="20"/>
        </w:rPr>
      </w:pPr>
      <w:r w:rsidRPr="008E64AF">
        <w:rPr>
          <w:rFonts w:ascii="Century Gothic" w:eastAsia="Arial" w:hAnsi="Century Gothic" w:cs="Arial"/>
          <w:b/>
          <w:bCs/>
          <w:sz w:val="20"/>
          <w:szCs w:val="20"/>
        </w:rPr>
        <w:t xml:space="preserve"> </w:t>
      </w:r>
    </w:p>
    <w:p w14:paraId="1F744057" w14:textId="77777777" w:rsidR="00BE3A5C" w:rsidRPr="008E64AF" w:rsidRDefault="00BE3A5C" w:rsidP="00BE3A5C">
      <w:pPr>
        <w:numPr>
          <w:ilvl w:val="0"/>
          <w:numId w:val="2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GENTE MAYORISTA DE TURISMO S.A.S. con Registro Nacional de Turismo No. 32267 se hace responsable ante los usuarios por la total prestación de los servicios descritos en la cláusula de responsabilidad.</w:t>
      </w:r>
    </w:p>
    <w:p w14:paraId="49D50BFE" w14:textId="77777777" w:rsidR="00BE3A5C" w:rsidRPr="008E64AF" w:rsidRDefault="00BE3A5C" w:rsidP="00BE3A5C">
      <w:pPr>
        <w:spacing w:after="240" w:line="276" w:lineRule="auto"/>
        <w:ind w:left="720"/>
        <w:jc w:val="both"/>
        <w:rPr>
          <w:rFonts w:ascii="Century Gothic" w:eastAsia="Arial" w:hAnsi="Century Gothic" w:cs="Arial"/>
          <w:sz w:val="20"/>
          <w:szCs w:val="20"/>
        </w:rPr>
      </w:pPr>
      <w:r w:rsidRPr="008E64AF">
        <w:rPr>
          <w:rFonts w:ascii="Century Gothic" w:eastAsia="Arial" w:hAnsi="Century Gothic" w:cs="Arial"/>
          <w:sz w:val="20"/>
          <w:szCs w:val="20"/>
        </w:rPr>
        <w:t>ART. 4 DECRETO 2438 DE 2010 COMPILADO ART. 2.2.4.3.2.4. DECRETO 1074 DE 2015</w:t>
      </w:r>
    </w:p>
    <w:p w14:paraId="0D39E691"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014F139C"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51AFED5C"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6531CA46"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4. Circunstancias en las cuales la agencia de viajes se reserva el derecho de hacer cambios en el itinerario, fechas de viaje, hoteles de similar o superior categoría, transporte y los demás que sean necesarios para garantizar el éxito del viaje.</w:t>
      </w:r>
    </w:p>
    <w:p w14:paraId="4229BB4B"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602FA3F" w14:textId="77777777" w:rsidR="00BE3A5C" w:rsidRPr="008E64AF" w:rsidRDefault="00BE3A5C" w:rsidP="00BE3A5C">
      <w:pPr>
        <w:rPr>
          <w:rFonts w:ascii="Century Gothic" w:eastAsia="Arial" w:hAnsi="Century Gothic" w:cs="Arial"/>
          <w:sz w:val="20"/>
          <w:szCs w:val="20"/>
        </w:rPr>
      </w:pPr>
      <w:r w:rsidRPr="008E64AF">
        <w:rPr>
          <w:rFonts w:ascii="Century Gothic" w:eastAsia="Arial" w:hAnsi="Century Gothic" w:cs="Arial"/>
          <w:sz w:val="20"/>
          <w:szCs w:val="20"/>
        </w:rPr>
        <w:t xml:space="preserve">             6. Cuantía del anticipo y plazo para el pago de esta suma por parte del usuario, con el        objeto de asegurar su participación en el viaje. Este valor será abonado al costo total del plan turístico. Las reservaciones y boletas para la participación en cruceros, eventos deportivos</w:t>
      </w:r>
    </w:p>
    <w:p w14:paraId="4B472019"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y culturales, congresos, ferias, exposiciones y similares se sujetarán a las condiciones que señalen las empresas organizadoras de tales eventos, las cuales deben ser claramente informadas al usuario.</w:t>
      </w:r>
    </w:p>
    <w:p w14:paraId="02A7376D" w14:textId="77777777" w:rsidR="00BE3A5C" w:rsidRPr="008E64AF" w:rsidRDefault="00BE3A5C" w:rsidP="00BE3A5C">
      <w:pPr>
        <w:numPr>
          <w:ilvl w:val="0"/>
          <w:numId w:val="2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40609FE" w14:textId="77777777" w:rsidR="00BE3A5C" w:rsidRPr="008E64AF" w:rsidRDefault="00BE3A5C" w:rsidP="00BE3A5C">
      <w:pPr>
        <w:numPr>
          <w:ilvl w:val="0"/>
          <w:numId w:val="26"/>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el evento previsto en el artículo 65 de la ley 300 de 1996, la devolución establecida en este parágrafo, procederá cuando el usuario haya pagado total o parcialmente al prestador de servicios turísticos los servicios contratados.</w:t>
      </w:r>
    </w:p>
    <w:p w14:paraId="56BA345C" w14:textId="77777777" w:rsidR="00BE3A5C" w:rsidRPr="008E64AF" w:rsidRDefault="00BE3A5C" w:rsidP="00BE3A5C">
      <w:pPr>
        <w:spacing w:line="276" w:lineRule="auto"/>
        <w:ind w:left="720"/>
        <w:jc w:val="both"/>
        <w:rPr>
          <w:rFonts w:ascii="Century Gothic" w:eastAsia="Arial" w:hAnsi="Century Gothic" w:cs="Arial"/>
          <w:sz w:val="20"/>
          <w:szCs w:val="20"/>
        </w:rPr>
      </w:pPr>
      <w:r w:rsidRPr="008E64AF">
        <w:rPr>
          <w:rFonts w:ascii="Century Gothic" w:eastAsia="Arial" w:hAnsi="Century Gothic" w:cs="Arial"/>
          <w:sz w:val="20"/>
          <w:szCs w:val="20"/>
        </w:rPr>
        <w:t>_________________________________________________________________________</w:t>
      </w:r>
    </w:p>
    <w:p w14:paraId="40778B28" w14:textId="77777777" w:rsidR="00BE3A5C" w:rsidRPr="008E64AF" w:rsidRDefault="00BE3A5C" w:rsidP="00BE3A5C">
      <w:pPr>
        <w:spacing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TURISMO RESPONSABLE</w:t>
      </w:r>
    </w:p>
    <w:p w14:paraId="45226049" w14:textId="77777777" w:rsidR="00BE3A5C" w:rsidRPr="008E64AF" w:rsidRDefault="00BE3A5C" w:rsidP="00BE3A5C">
      <w:pPr>
        <w:spacing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2D4B9CB" w14:textId="77777777" w:rsidR="00BE3A5C" w:rsidRPr="008E64AF" w:rsidRDefault="00BE3A5C" w:rsidP="00BE3A5C">
      <w:pPr>
        <w:spacing w:line="276" w:lineRule="auto"/>
        <w:jc w:val="both"/>
        <w:rPr>
          <w:rFonts w:ascii="Century Gothic" w:eastAsia="Arial" w:hAnsi="Century Gothic" w:cs="Arial"/>
          <w:sz w:val="20"/>
          <w:szCs w:val="20"/>
        </w:rPr>
      </w:pPr>
    </w:p>
    <w:p w14:paraId="45E88274" w14:textId="77777777" w:rsidR="00BE3A5C" w:rsidRPr="008E64AF" w:rsidRDefault="00BE3A5C" w:rsidP="00BE3A5C">
      <w:pPr>
        <w:numPr>
          <w:ilvl w:val="0"/>
          <w:numId w:val="2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respeta la biodiversidad según ley 17 de 1981 que previene y castiga todo acto que atente contra la vida de los animales. Promovemos la protección de la fauna silvestre y la ley 1333 de 2009 para evitar poner en peligro el medio ambiente.</w:t>
      </w:r>
    </w:p>
    <w:p w14:paraId="03E17097" w14:textId="77777777" w:rsidR="00BE3A5C" w:rsidRPr="008E64AF" w:rsidRDefault="00BE3A5C" w:rsidP="00BE3A5C">
      <w:pPr>
        <w:numPr>
          <w:ilvl w:val="0"/>
          <w:numId w:val="2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Invitamos a valorar las costumbres, tradiciones y apoyar la economía local, respetar las áreas silvestres, patrimoniales, arqueológicas de conformidad con lo previsto en la Ley 1185 de 2008.</w:t>
      </w:r>
    </w:p>
    <w:p w14:paraId="7AA8F92A" w14:textId="77777777" w:rsidR="00BE3A5C" w:rsidRPr="008E64AF" w:rsidRDefault="00BE3A5C" w:rsidP="00BE3A5C">
      <w:pPr>
        <w:jc w:val="center"/>
        <w:rPr>
          <w:rFonts w:ascii="Century Gothic" w:eastAsia="Arial" w:hAnsi="Century Gothic" w:cs="Arial"/>
          <w:sz w:val="20"/>
          <w:szCs w:val="20"/>
        </w:rPr>
      </w:pPr>
      <w:r w:rsidRPr="008E64AF">
        <w:rPr>
          <w:rFonts w:ascii="Century Gothic" w:eastAsia="Arial" w:hAnsi="Century Gothic" w:cs="Arial"/>
          <w:b/>
          <w:bCs/>
          <w:sz w:val="20"/>
          <w:szCs w:val="20"/>
        </w:rPr>
        <w:t>El cumplimiento de estos términos y condiciones es esencial para garantizar la fluidez y calidad del servicio, evitando inconvenientes durante el viaje</w:t>
      </w:r>
    </w:p>
    <w:p w14:paraId="3F6BB5D2" w14:textId="77777777" w:rsidR="00BE3A5C" w:rsidRPr="008E64AF" w:rsidRDefault="00BE3A5C" w:rsidP="00BE3A5C">
      <w:pPr>
        <w:jc w:val="both"/>
        <w:rPr>
          <w:rFonts w:ascii="Century Gothic" w:eastAsia="Arial" w:hAnsi="Century Gothic" w:cs="Arial"/>
          <w:sz w:val="20"/>
          <w:szCs w:val="20"/>
        </w:rPr>
      </w:pPr>
    </w:p>
    <w:p w14:paraId="222B12FB" w14:textId="77777777" w:rsidR="00BE3A5C" w:rsidRPr="008E64AF" w:rsidRDefault="00BE3A5C" w:rsidP="00BE3A5C">
      <w:pPr>
        <w:rPr>
          <w:rFonts w:ascii="Century Gothic" w:hAnsi="Century Gothic" w:cs="Arial"/>
          <w:sz w:val="20"/>
          <w:szCs w:val="20"/>
        </w:rPr>
      </w:pPr>
    </w:p>
    <w:p w14:paraId="49708472" w14:textId="77777777" w:rsidR="00BE3A5C" w:rsidRPr="008E64AF" w:rsidRDefault="00BE3A5C" w:rsidP="00EA3E60">
      <w:pPr>
        <w:widowControl w:val="0"/>
        <w:suppressAutoHyphens/>
        <w:spacing w:after="0" w:line="240" w:lineRule="auto"/>
        <w:rPr>
          <w:rFonts w:ascii="Century Gothic" w:eastAsia="Calibri" w:hAnsi="Century Gothic" w:cs="Arial"/>
          <w:sz w:val="20"/>
          <w:szCs w:val="20"/>
        </w:rPr>
      </w:pPr>
    </w:p>
    <w:sectPr w:rsidR="00BE3A5C" w:rsidRPr="008E64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0A2"/>
    <w:multiLevelType w:val="multilevel"/>
    <w:tmpl w:val="8458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61ADE"/>
    <w:multiLevelType w:val="multilevel"/>
    <w:tmpl w:val="E848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E633A"/>
    <w:multiLevelType w:val="multilevel"/>
    <w:tmpl w:val="C6368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95400"/>
    <w:multiLevelType w:val="multilevel"/>
    <w:tmpl w:val="AD94A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4A35D8"/>
    <w:multiLevelType w:val="multilevel"/>
    <w:tmpl w:val="B0EE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D26418"/>
    <w:multiLevelType w:val="multilevel"/>
    <w:tmpl w:val="907EA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5F5E39"/>
    <w:multiLevelType w:val="multilevel"/>
    <w:tmpl w:val="D804A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61056C"/>
    <w:multiLevelType w:val="multilevel"/>
    <w:tmpl w:val="468CF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A74BFE"/>
    <w:multiLevelType w:val="multilevel"/>
    <w:tmpl w:val="0DC0D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843FC6"/>
    <w:multiLevelType w:val="multilevel"/>
    <w:tmpl w:val="B998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2D494C"/>
    <w:multiLevelType w:val="multilevel"/>
    <w:tmpl w:val="6EB0B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D53856"/>
    <w:multiLevelType w:val="hybridMultilevel"/>
    <w:tmpl w:val="EF54F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593141"/>
    <w:multiLevelType w:val="multilevel"/>
    <w:tmpl w:val="7B6C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177F6E"/>
    <w:multiLevelType w:val="multilevel"/>
    <w:tmpl w:val="08F01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C1334E"/>
    <w:multiLevelType w:val="multilevel"/>
    <w:tmpl w:val="0360E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97164F"/>
    <w:multiLevelType w:val="multilevel"/>
    <w:tmpl w:val="FADA4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D93812"/>
    <w:multiLevelType w:val="multilevel"/>
    <w:tmpl w:val="80689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FF7A4E"/>
    <w:multiLevelType w:val="multilevel"/>
    <w:tmpl w:val="93B07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EF52D1"/>
    <w:multiLevelType w:val="multilevel"/>
    <w:tmpl w:val="E178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F07CCE"/>
    <w:multiLevelType w:val="multilevel"/>
    <w:tmpl w:val="706C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C943DF"/>
    <w:multiLevelType w:val="multilevel"/>
    <w:tmpl w:val="FFA4E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B2AAE"/>
    <w:multiLevelType w:val="hybridMultilevel"/>
    <w:tmpl w:val="17C2E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4A761A"/>
    <w:multiLevelType w:val="multilevel"/>
    <w:tmpl w:val="15547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BD7336"/>
    <w:multiLevelType w:val="multilevel"/>
    <w:tmpl w:val="67628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754C78"/>
    <w:multiLevelType w:val="multilevel"/>
    <w:tmpl w:val="DBB8A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F958FF"/>
    <w:multiLevelType w:val="multilevel"/>
    <w:tmpl w:val="F42C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E72D84"/>
    <w:multiLevelType w:val="multilevel"/>
    <w:tmpl w:val="A95A6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11"/>
  </w:num>
  <w:num w:numId="3">
    <w:abstractNumId w:val="10"/>
  </w:num>
  <w:num w:numId="4">
    <w:abstractNumId w:val="22"/>
  </w:num>
  <w:num w:numId="5">
    <w:abstractNumId w:val="7"/>
  </w:num>
  <w:num w:numId="6">
    <w:abstractNumId w:val="8"/>
  </w:num>
  <w:num w:numId="7">
    <w:abstractNumId w:val="9"/>
  </w:num>
  <w:num w:numId="8">
    <w:abstractNumId w:val="23"/>
  </w:num>
  <w:num w:numId="9">
    <w:abstractNumId w:val="15"/>
  </w:num>
  <w:num w:numId="10">
    <w:abstractNumId w:val="26"/>
  </w:num>
  <w:num w:numId="11">
    <w:abstractNumId w:val="19"/>
  </w:num>
  <w:num w:numId="12">
    <w:abstractNumId w:val="2"/>
  </w:num>
  <w:num w:numId="13">
    <w:abstractNumId w:val="5"/>
  </w:num>
  <w:num w:numId="14">
    <w:abstractNumId w:val="14"/>
  </w:num>
  <w:num w:numId="15">
    <w:abstractNumId w:val="17"/>
  </w:num>
  <w:num w:numId="16">
    <w:abstractNumId w:val="4"/>
  </w:num>
  <w:num w:numId="17">
    <w:abstractNumId w:val="16"/>
  </w:num>
  <w:num w:numId="18">
    <w:abstractNumId w:val="1"/>
  </w:num>
  <w:num w:numId="19">
    <w:abstractNumId w:val="25"/>
  </w:num>
  <w:num w:numId="20">
    <w:abstractNumId w:val="13"/>
  </w:num>
  <w:num w:numId="21">
    <w:abstractNumId w:val="18"/>
  </w:num>
  <w:num w:numId="22">
    <w:abstractNumId w:val="3"/>
  </w:num>
  <w:num w:numId="23">
    <w:abstractNumId w:val="24"/>
  </w:num>
  <w:num w:numId="24">
    <w:abstractNumId w:val="6"/>
  </w:num>
  <w:num w:numId="25">
    <w:abstractNumId w:val="12"/>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0A"/>
    <w:rsid w:val="000169E1"/>
    <w:rsid w:val="00024284"/>
    <w:rsid w:val="00025F93"/>
    <w:rsid w:val="00045DDE"/>
    <w:rsid w:val="00087184"/>
    <w:rsid w:val="000B268D"/>
    <w:rsid w:val="000C4237"/>
    <w:rsid w:val="00111766"/>
    <w:rsid w:val="00153FEF"/>
    <w:rsid w:val="00195C31"/>
    <w:rsid w:val="001A0970"/>
    <w:rsid w:val="001D106F"/>
    <w:rsid w:val="001E26E3"/>
    <w:rsid w:val="001E7F41"/>
    <w:rsid w:val="00224E57"/>
    <w:rsid w:val="00350B84"/>
    <w:rsid w:val="00381E90"/>
    <w:rsid w:val="004269D8"/>
    <w:rsid w:val="00430241"/>
    <w:rsid w:val="00435B0A"/>
    <w:rsid w:val="00463C5C"/>
    <w:rsid w:val="004738C9"/>
    <w:rsid w:val="004C4F6B"/>
    <w:rsid w:val="004C5302"/>
    <w:rsid w:val="004C7C14"/>
    <w:rsid w:val="004E3301"/>
    <w:rsid w:val="0051625E"/>
    <w:rsid w:val="00565A96"/>
    <w:rsid w:val="00572F7F"/>
    <w:rsid w:val="00576523"/>
    <w:rsid w:val="005848BF"/>
    <w:rsid w:val="005C66F2"/>
    <w:rsid w:val="00660D4A"/>
    <w:rsid w:val="0066488A"/>
    <w:rsid w:val="006B1C21"/>
    <w:rsid w:val="006F703E"/>
    <w:rsid w:val="00714B89"/>
    <w:rsid w:val="0072325B"/>
    <w:rsid w:val="0076002B"/>
    <w:rsid w:val="007A0B8E"/>
    <w:rsid w:val="007C5E0A"/>
    <w:rsid w:val="00815E3A"/>
    <w:rsid w:val="00870CA6"/>
    <w:rsid w:val="008907F9"/>
    <w:rsid w:val="008C3E20"/>
    <w:rsid w:val="008C7154"/>
    <w:rsid w:val="008D4833"/>
    <w:rsid w:val="008E1A3D"/>
    <w:rsid w:val="008E64AF"/>
    <w:rsid w:val="008F598E"/>
    <w:rsid w:val="0096234B"/>
    <w:rsid w:val="009B5457"/>
    <w:rsid w:val="009C0A5C"/>
    <w:rsid w:val="00A00C52"/>
    <w:rsid w:val="00A02981"/>
    <w:rsid w:val="00A7104D"/>
    <w:rsid w:val="00A71CA2"/>
    <w:rsid w:val="00AE6F1D"/>
    <w:rsid w:val="00B00210"/>
    <w:rsid w:val="00B25E88"/>
    <w:rsid w:val="00B66F65"/>
    <w:rsid w:val="00BA5282"/>
    <w:rsid w:val="00BC5BA2"/>
    <w:rsid w:val="00BD54E2"/>
    <w:rsid w:val="00BE2823"/>
    <w:rsid w:val="00BE3A5C"/>
    <w:rsid w:val="00C75441"/>
    <w:rsid w:val="00D422E2"/>
    <w:rsid w:val="00D4297A"/>
    <w:rsid w:val="00D54C17"/>
    <w:rsid w:val="00D577C4"/>
    <w:rsid w:val="00E0019A"/>
    <w:rsid w:val="00E62CBF"/>
    <w:rsid w:val="00E77047"/>
    <w:rsid w:val="00E9603D"/>
    <w:rsid w:val="00EA3E60"/>
    <w:rsid w:val="00EE2420"/>
    <w:rsid w:val="00EE3E06"/>
    <w:rsid w:val="00EF530C"/>
    <w:rsid w:val="00F01824"/>
    <w:rsid w:val="00F5014E"/>
    <w:rsid w:val="00F650DA"/>
    <w:rsid w:val="00F74CBD"/>
    <w:rsid w:val="00FF16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C5E"/>
  <w15:chartTrackingRefBased/>
  <w15:docId w15:val="{205CFE4B-F35B-4ED2-81AC-B2EC5D63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5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B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B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B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B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B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B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B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B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B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B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B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B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B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B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B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B0A"/>
    <w:rPr>
      <w:rFonts w:eastAsiaTheme="majorEastAsia" w:cstheme="majorBidi"/>
      <w:color w:val="272727" w:themeColor="text1" w:themeTint="D8"/>
    </w:rPr>
  </w:style>
  <w:style w:type="paragraph" w:styleId="Ttulo">
    <w:name w:val="Title"/>
    <w:basedOn w:val="Normal"/>
    <w:next w:val="Normal"/>
    <w:link w:val="TtuloCar"/>
    <w:uiPriority w:val="10"/>
    <w:qFormat/>
    <w:rsid w:val="00435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B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B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B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B0A"/>
    <w:pPr>
      <w:spacing w:before="160"/>
      <w:jc w:val="center"/>
    </w:pPr>
    <w:rPr>
      <w:i/>
      <w:iCs/>
      <w:color w:val="404040" w:themeColor="text1" w:themeTint="BF"/>
    </w:rPr>
  </w:style>
  <w:style w:type="character" w:customStyle="1" w:styleId="CitaCar">
    <w:name w:val="Cita Car"/>
    <w:basedOn w:val="Fuentedeprrafopredeter"/>
    <w:link w:val="Cita"/>
    <w:uiPriority w:val="29"/>
    <w:rsid w:val="00435B0A"/>
    <w:rPr>
      <w:i/>
      <w:iCs/>
      <w:color w:val="404040" w:themeColor="text1" w:themeTint="BF"/>
    </w:rPr>
  </w:style>
  <w:style w:type="paragraph" w:styleId="Prrafodelista">
    <w:name w:val="List Paragraph"/>
    <w:basedOn w:val="Normal"/>
    <w:uiPriority w:val="34"/>
    <w:qFormat/>
    <w:rsid w:val="00435B0A"/>
    <w:pPr>
      <w:ind w:left="720"/>
      <w:contextualSpacing/>
    </w:pPr>
  </w:style>
  <w:style w:type="character" w:styleId="nfasisintenso">
    <w:name w:val="Intense Emphasis"/>
    <w:basedOn w:val="Fuentedeprrafopredeter"/>
    <w:uiPriority w:val="21"/>
    <w:qFormat/>
    <w:rsid w:val="00435B0A"/>
    <w:rPr>
      <w:i/>
      <w:iCs/>
      <w:color w:val="0F4761" w:themeColor="accent1" w:themeShade="BF"/>
    </w:rPr>
  </w:style>
  <w:style w:type="paragraph" w:styleId="Citadestacada">
    <w:name w:val="Intense Quote"/>
    <w:basedOn w:val="Normal"/>
    <w:next w:val="Normal"/>
    <w:link w:val="CitadestacadaCar"/>
    <w:uiPriority w:val="30"/>
    <w:qFormat/>
    <w:rsid w:val="00435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B0A"/>
    <w:rPr>
      <w:i/>
      <w:iCs/>
      <w:color w:val="0F4761" w:themeColor="accent1" w:themeShade="BF"/>
    </w:rPr>
  </w:style>
  <w:style w:type="character" w:styleId="Referenciaintensa">
    <w:name w:val="Intense Reference"/>
    <w:basedOn w:val="Fuentedeprrafopredeter"/>
    <w:uiPriority w:val="32"/>
    <w:qFormat/>
    <w:rsid w:val="00435B0A"/>
    <w:rPr>
      <w:b/>
      <w:bCs/>
      <w:smallCaps/>
      <w:color w:val="0F4761" w:themeColor="accent1" w:themeShade="BF"/>
      <w:spacing w:val="5"/>
    </w:rPr>
  </w:style>
  <w:style w:type="paragraph" w:styleId="NormalWeb">
    <w:name w:val="Normal (Web)"/>
    <w:basedOn w:val="Normal"/>
    <w:uiPriority w:val="99"/>
    <w:unhideWhenUsed/>
    <w:rsid w:val="00435B0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463C5C"/>
    <w:rPr>
      <w:b/>
      <w:bCs/>
    </w:rPr>
  </w:style>
  <w:style w:type="character" w:styleId="nfasis">
    <w:name w:val="Emphasis"/>
    <w:basedOn w:val="Fuentedeprrafopredeter"/>
    <w:uiPriority w:val="20"/>
    <w:qFormat/>
    <w:rsid w:val="00463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2464">
      <w:bodyDiv w:val="1"/>
      <w:marLeft w:val="0"/>
      <w:marRight w:val="0"/>
      <w:marTop w:val="0"/>
      <w:marBottom w:val="0"/>
      <w:divBdr>
        <w:top w:val="none" w:sz="0" w:space="0" w:color="auto"/>
        <w:left w:val="none" w:sz="0" w:space="0" w:color="auto"/>
        <w:bottom w:val="none" w:sz="0" w:space="0" w:color="auto"/>
        <w:right w:val="none" w:sz="0" w:space="0" w:color="auto"/>
      </w:divBdr>
    </w:div>
    <w:div w:id="184097540">
      <w:bodyDiv w:val="1"/>
      <w:marLeft w:val="0"/>
      <w:marRight w:val="0"/>
      <w:marTop w:val="0"/>
      <w:marBottom w:val="0"/>
      <w:divBdr>
        <w:top w:val="none" w:sz="0" w:space="0" w:color="auto"/>
        <w:left w:val="none" w:sz="0" w:space="0" w:color="auto"/>
        <w:bottom w:val="none" w:sz="0" w:space="0" w:color="auto"/>
        <w:right w:val="none" w:sz="0" w:space="0" w:color="auto"/>
      </w:divBdr>
    </w:div>
    <w:div w:id="524248591">
      <w:bodyDiv w:val="1"/>
      <w:marLeft w:val="0"/>
      <w:marRight w:val="0"/>
      <w:marTop w:val="0"/>
      <w:marBottom w:val="0"/>
      <w:divBdr>
        <w:top w:val="none" w:sz="0" w:space="0" w:color="auto"/>
        <w:left w:val="none" w:sz="0" w:space="0" w:color="auto"/>
        <w:bottom w:val="none" w:sz="0" w:space="0" w:color="auto"/>
        <w:right w:val="none" w:sz="0" w:space="0" w:color="auto"/>
      </w:divBdr>
    </w:div>
    <w:div w:id="769082475">
      <w:bodyDiv w:val="1"/>
      <w:marLeft w:val="0"/>
      <w:marRight w:val="0"/>
      <w:marTop w:val="0"/>
      <w:marBottom w:val="0"/>
      <w:divBdr>
        <w:top w:val="none" w:sz="0" w:space="0" w:color="auto"/>
        <w:left w:val="none" w:sz="0" w:space="0" w:color="auto"/>
        <w:bottom w:val="none" w:sz="0" w:space="0" w:color="auto"/>
        <w:right w:val="none" w:sz="0" w:space="0" w:color="auto"/>
      </w:divBdr>
    </w:div>
    <w:div w:id="937955407">
      <w:bodyDiv w:val="1"/>
      <w:marLeft w:val="0"/>
      <w:marRight w:val="0"/>
      <w:marTop w:val="0"/>
      <w:marBottom w:val="0"/>
      <w:divBdr>
        <w:top w:val="none" w:sz="0" w:space="0" w:color="auto"/>
        <w:left w:val="none" w:sz="0" w:space="0" w:color="auto"/>
        <w:bottom w:val="none" w:sz="0" w:space="0" w:color="auto"/>
        <w:right w:val="none" w:sz="0" w:space="0" w:color="auto"/>
      </w:divBdr>
    </w:div>
    <w:div w:id="1334796289">
      <w:bodyDiv w:val="1"/>
      <w:marLeft w:val="0"/>
      <w:marRight w:val="0"/>
      <w:marTop w:val="0"/>
      <w:marBottom w:val="0"/>
      <w:divBdr>
        <w:top w:val="none" w:sz="0" w:space="0" w:color="auto"/>
        <w:left w:val="none" w:sz="0" w:space="0" w:color="auto"/>
        <w:bottom w:val="none" w:sz="0" w:space="0" w:color="auto"/>
        <w:right w:val="none" w:sz="0" w:space="0" w:color="auto"/>
      </w:divBdr>
    </w:div>
    <w:div w:id="1520460727">
      <w:bodyDiv w:val="1"/>
      <w:marLeft w:val="0"/>
      <w:marRight w:val="0"/>
      <w:marTop w:val="0"/>
      <w:marBottom w:val="0"/>
      <w:divBdr>
        <w:top w:val="none" w:sz="0" w:space="0" w:color="auto"/>
        <w:left w:val="none" w:sz="0" w:space="0" w:color="auto"/>
        <w:bottom w:val="none" w:sz="0" w:space="0" w:color="auto"/>
        <w:right w:val="none" w:sz="0" w:space="0" w:color="auto"/>
      </w:divBdr>
    </w:div>
    <w:div w:id="1843004176">
      <w:bodyDiv w:val="1"/>
      <w:marLeft w:val="0"/>
      <w:marRight w:val="0"/>
      <w:marTop w:val="0"/>
      <w:marBottom w:val="0"/>
      <w:divBdr>
        <w:top w:val="none" w:sz="0" w:space="0" w:color="auto"/>
        <w:left w:val="none" w:sz="0" w:space="0" w:color="auto"/>
        <w:bottom w:val="none" w:sz="0" w:space="0" w:color="auto"/>
        <w:right w:val="none" w:sz="0" w:space="0" w:color="auto"/>
      </w:divBdr>
    </w:div>
    <w:div w:id="2000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661B-F0AE-405B-8CB5-A3C3A16B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4071</Words>
  <Characters>22392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ms0107048</dc:creator>
  <cp:keywords/>
  <dc:description/>
  <cp:lastModifiedBy>Andrea Cruz</cp:lastModifiedBy>
  <cp:revision>15</cp:revision>
  <dcterms:created xsi:type="dcterms:W3CDTF">2026-03-27T21:28:00Z</dcterms:created>
  <dcterms:modified xsi:type="dcterms:W3CDTF">2026-04-13T13:32:00Z</dcterms:modified>
</cp:coreProperties>
</file>