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ED5" w:rsidRPr="006D6883" w:rsidRDefault="00BC3972" w:rsidP="009E7ED5">
      <w:pPr>
        <w:jc w:val="both"/>
        <w:rPr>
          <w:rFonts w:ascii="Century Gothic" w:hAnsi="Century Gothic"/>
        </w:rPr>
      </w:pPr>
      <w:r>
        <w:rPr>
          <w:rFonts w:ascii="Century Gothic" w:hAnsi="Century Gothic"/>
          <w:noProof/>
        </w:rPr>
        <w:drawing>
          <wp:anchor distT="0" distB="0" distL="114300" distR="114300" simplePos="0" relativeHeight="251659264" behindDoc="1" locked="0" layoutInCell="1" allowOverlap="1">
            <wp:simplePos x="0" y="0"/>
            <wp:positionH relativeFrom="page">
              <wp:align>right</wp:align>
            </wp:positionH>
            <wp:positionV relativeFrom="paragraph">
              <wp:posOffset>-1266825</wp:posOffset>
            </wp:positionV>
            <wp:extent cx="8276667" cy="4076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935"/>
                    <a:stretch/>
                  </pic:blipFill>
                  <pic:spPr bwMode="auto">
                    <a:xfrm>
                      <a:off x="0" y="0"/>
                      <a:ext cx="8277225" cy="407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BC3972" w:rsidP="00BC3972">
      <w:pPr>
        <w:tabs>
          <w:tab w:val="left" w:pos="8145"/>
        </w:tabs>
        <w:jc w:val="both"/>
        <w:rPr>
          <w:rFonts w:ascii="Century Gothic" w:hAnsi="Century Gothic"/>
        </w:rPr>
      </w:pPr>
      <w:r>
        <w:rPr>
          <w:rFonts w:ascii="Century Gothic" w:hAnsi="Century Gothic"/>
        </w:rPr>
        <w:tab/>
      </w: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jc w:val="both"/>
        <w:rPr>
          <w:rFonts w:ascii="Century Gothic" w:hAnsi="Century Gothic"/>
        </w:rPr>
      </w:pPr>
    </w:p>
    <w:p w:rsidR="009E7ED5" w:rsidRPr="006D6883" w:rsidRDefault="009E7ED5" w:rsidP="009E7ED5">
      <w:pPr>
        <w:pStyle w:val="Pa2"/>
        <w:jc w:val="both"/>
        <w:rPr>
          <w:rFonts w:ascii="Century Gothic" w:hAnsi="Century Gothic"/>
          <w:sz w:val="22"/>
          <w:szCs w:val="22"/>
        </w:rPr>
      </w:pPr>
      <w:r w:rsidRPr="006D6883">
        <w:rPr>
          <w:rStyle w:val="A2"/>
          <w:rFonts w:ascii="Century Gothic" w:hAnsi="Century Gothic" w:cstheme="minorBidi"/>
          <w:b/>
          <w:bCs/>
          <w:color w:val="auto"/>
          <w:sz w:val="22"/>
          <w:szCs w:val="22"/>
        </w:rPr>
        <w:t xml:space="preserve">DÍA 01 - VUELO INTERNACIONAL </w:t>
      </w:r>
    </w:p>
    <w:p w:rsidR="009E7ED5" w:rsidRPr="006D6883" w:rsidRDefault="009E7ED5" w:rsidP="009E7ED5">
      <w:pPr>
        <w:pStyle w:val="Pa2"/>
        <w:jc w:val="both"/>
        <w:rPr>
          <w:rStyle w:val="A2"/>
          <w:rFonts w:ascii="Century Gothic" w:hAnsi="Century Gothic"/>
          <w:color w:val="auto"/>
          <w:sz w:val="22"/>
          <w:szCs w:val="22"/>
        </w:rPr>
      </w:pPr>
      <w:r w:rsidRPr="006D6883">
        <w:rPr>
          <w:rStyle w:val="A2"/>
          <w:rFonts w:ascii="Century Gothic" w:hAnsi="Century Gothic"/>
          <w:color w:val="auto"/>
          <w:sz w:val="22"/>
          <w:szCs w:val="22"/>
        </w:rPr>
        <w:t xml:space="preserve">A la hora indicada nos reuniremos en el aeropuerto e iniciaremos nuestro viaje con destino a Europa. </w:t>
      </w:r>
    </w:p>
    <w:p w:rsidR="009E7ED5" w:rsidRPr="006D6883" w:rsidRDefault="009E7ED5" w:rsidP="009E7ED5">
      <w:pPr>
        <w:pStyle w:val="Default"/>
        <w:rPr>
          <w:rFonts w:ascii="Century Gothic" w:hAnsi="Century Gothic"/>
          <w:sz w:val="22"/>
          <w:szCs w:val="22"/>
        </w:rPr>
      </w:pP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DÍA 02 - LISBOA </w:t>
      </w:r>
    </w:p>
    <w:p w:rsidR="009E7ED5" w:rsidRPr="006D6883" w:rsidRDefault="009E7ED5" w:rsidP="009E7ED5">
      <w:pPr>
        <w:pStyle w:val="Pa2"/>
        <w:jc w:val="both"/>
        <w:rPr>
          <w:rStyle w:val="A2"/>
          <w:rFonts w:ascii="Century Gothic" w:hAnsi="Century Gothic"/>
          <w:b/>
          <w:bCs/>
          <w:color w:val="auto"/>
          <w:sz w:val="22"/>
          <w:szCs w:val="22"/>
        </w:rPr>
      </w:pPr>
      <w:r w:rsidRPr="006D6883">
        <w:rPr>
          <w:rStyle w:val="A2"/>
          <w:rFonts w:ascii="Century Gothic" w:hAnsi="Century Gothic"/>
          <w:color w:val="auto"/>
          <w:sz w:val="22"/>
          <w:szCs w:val="22"/>
        </w:rPr>
        <w:t xml:space="preserve">Llegada al aeropuerto y traslado al hotel. </w:t>
      </w: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Default"/>
        <w:rPr>
          <w:rFonts w:ascii="Century Gothic" w:hAnsi="Century Gothic"/>
          <w:sz w:val="22"/>
          <w:szCs w:val="22"/>
        </w:rPr>
      </w:pP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DÍA 03 - LISBOA – FATIMA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Desayuno. Por la mañana visita panorámica de la ciudad conociendo el exterior de los principales monumentos como la Torre de Belem, Monasterio Jerónimo, continuamos por la Plaza del Comercio, Barrio </w:t>
      </w:r>
      <w:proofErr w:type="spellStart"/>
      <w:r w:rsidRPr="006D6883">
        <w:rPr>
          <w:rStyle w:val="A2"/>
          <w:rFonts w:ascii="Century Gothic" w:hAnsi="Century Gothic"/>
          <w:color w:val="auto"/>
          <w:sz w:val="22"/>
          <w:szCs w:val="22"/>
        </w:rPr>
        <w:t>Alfama</w:t>
      </w:r>
      <w:proofErr w:type="spellEnd"/>
      <w:r w:rsidRPr="006D6883">
        <w:rPr>
          <w:rStyle w:val="A2"/>
          <w:rFonts w:ascii="Century Gothic" w:hAnsi="Century Gothic"/>
          <w:color w:val="auto"/>
          <w:sz w:val="22"/>
          <w:szCs w:val="22"/>
        </w:rPr>
        <w:t xml:space="preserve"> y su Catedral y la Plaza de Rossio, pasaremos por el hospital Doña Estefanía donde murió Santa Jacinta (vidente de Fátima), el orfanato de Nuestra Señora de los Milagros, donde Jacinta estuvo 12 días, en la calle de la Estrella, </w:t>
      </w:r>
      <w:proofErr w:type="spellStart"/>
      <w:r w:rsidRPr="006D6883">
        <w:rPr>
          <w:rStyle w:val="A2"/>
          <w:rFonts w:ascii="Century Gothic" w:hAnsi="Century Gothic"/>
          <w:color w:val="auto"/>
          <w:sz w:val="22"/>
          <w:szCs w:val="22"/>
        </w:rPr>
        <w:t>n</w:t>
      </w:r>
      <w:r w:rsidRPr="006D6883">
        <w:rPr>
          <w:rStyle w:val="A2"/>
          <w:rFonts w:ascii="Century Gothic" w:hAnsi="Century Gothic" w:cs="Calibri"/>
          <w:color w:val="auto"/>
          <w:sz w:val="22"/>
          <w:szCs w:val="22"/>
        </w:rPr>
        <w:t>º</w:t>
      </w:r>
      <w:proofErr w:type="spellEnd"/>
      <w:r w:rsidRPr="006D6883">
        <w:rPr>
          <w:rStyle w:val="A2"/>
          <w:rFonts w:ascii="Century Gothic" w:hAnsi="Century Gothic"/>
          <w:color w:val="auto"/>
          <w:sz w:val="22"/>
          <w:szCs w:val="22"/>
        </w:rPr>
        <w:t xml:space="preserve"> 17, y que hoy fue transformado en una casa de religiosas de clausura: Monasterio del Inmaculado Corazón de María, de las Hermanas Clarisas. (aquí la Virgen se apareció a Jacinta en varias oportunidades) </w:t>
      </w:r>
      <w:r w:rsidRPr="006D6883">
        <w:rPr>
          <w:rStyle w:val="A2"/>
          <w:rFonts w:ascii="Century Gothic" w:hAnsi="Century Gothic"/>
          <w:b/>
          <w:bCs/>
          <w:color w:val="auto"/>
          <w:sz w:val="22"/>
          <w:szCs w:val="22"/>
        </w:rPr>
        <w:t xml:space="preserve">Almuerzo. </w:t>
      </w:r>
      <w:r w:rsidRPr="006D6883">
        <w:rPr>
          <w:rFonts w:ascii="Century Gothic" w:hAnsi="Century Gothic" w:cs="Roboto Condensed"/>
          <w:sz w:val="22"/>
          <w:szCs w:val="22"/>
        </w:rPr>
        <w:t xml:space="preserve"> </w:t>
      </w:r>
      <w:r w:rsidRPr="006D6883">
        <w:rPr>
          <w:rStyle w:val="A2"/>
          <w:rFonts w:ascii="Century Gothic" w:hAnsi="Century Gothic"/>
          <w:color w:val="auto"/>
          <w:sz w:val="22"/>
          <w:szCs w:val="22"/>
        </w:rPr>
        <w:t xml:space="preserve">Por la tarde salida hacia Fátima. </w:t>
      </w: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Pa2"/>
        <w:jc w:val="both"/>
        <w:rPr>
          <w:rStyle w:val="A2"/>
          <w:rFonts w:ascii="Century Gothic" w:hAnsi="Century Gothic"/>
          <w:b/>
          <w:bCs/>
          <w:color w:val="auto"/>
          <w:sz w:val="22"/>
          <w:szCs w:val="22"/>
        </w:rPr>
      </w:pP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DÍA 04 – FATIMA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Desayuno. Nuestro día comienza en la Cova da </w:t>
      </w:r>
      <w:proofErr w:type="spellStart"/>
      <w:r w:rsidRPr="006D6883">
        <w:rPr>
          <w:rStyle w:val="A2"/>
          <w:rFonts w:ascii="Century Gothic" w:hAnsi="Century Gothic"/>
          <w:color w:val="auto"/>
          <w:sz w:val="22"/>
          <w:szCs w:val="22"/>
        </w:rPr>
        <w:t>Iria</w:t>
      </w:r>
      <w:proofErr w:type="spellEnd"/>
      <w:r w:rsidRPr="006D6883">
        <w:rPr>
          <w:rStyle w:val="A2"/>
          <w:rFonts w:ascii="Century Gothic" w:hAnsi="Century Gothic"/>
          <w:color w:val="auto"/>
          <w:sz w:val="22"/>
          <w:szCs w:val="22"/>
        </w:rPr>
        <w:t xml:space="preserve"> con una visita guiada al Santuario de Fátima y sus principales referencias que incluyen: la Capilla de las Apariciones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(considerada como “el corazón” del Santuario y donde la Santísima Virgen apareció en 1917), la Basílica de Nuestra Señora del Rosario (donde se pueden visitar las tumbas de los tres pastorcitos: Lucía dos Santos, San Francisco y Santa Jacinta Marto) y la moderna Basílica de la Santísima Trinidad. </w:t>
      </w:r>
      <w:r w:rsidRPr="006D6883">
        <w:rPr>
          <w:rStyle w:val="A2"/>
          <w:rFonts w:ascii="Century Gothic" w:hAnsi="Century Gothic"/>
          <w:b/>
          <w:bCs/>
          <w:color w:val="auto"/>
          <w:sz w:val="22"/>
          <w:szCs w:val="22"/>
        </w:rPr>
        <w:t xml:space="preserve">Almuerzo. </w:t>
      </w:r>
      <w:r w:rsidRPr="006D6883">
        <w:rPr>
          <w:rFonts w:ascii="Century Gothic" w:hAnsi="Century Gothic" w:cs="Roboto Condensed"/>
          <w:sz w:val="22"/>
          <w:szCs w:val="22"/>
        </w:rPr>
        <w:t xml:space="preserve">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Por la tarde visitaremos los lugares de apariciones circundantes de la Cova de Iría, como las del Ángel de la Paz, junto con la 4</w:t>
      </w:r>
      <w:r w:rsidRPr="006D6883">
        <w:rPr>
          <w:rStyle w:val="A2"/>
          <w:rFonts w:ascii="Century Gothic" w:hAnsi="Century Gothic" w:cs="Calibri"/>
          <w:color w:val="auto"/>
          <w:sz w:val="22"/>
          <w:szCs w:val="22"/>
        </w:rPr>
        <w:t>ª</w:t>
      </w:r>
      <w:r w:rsidRPr="006D6883">
        <w:rPr>
          <w:rStyle w:val="A2"/>
          <w:rFonts w:ascii="Century Gothic" w:hAnsi="Century Gothic"/>
          <w:color w:val="auto"/>
          <w:sz w:val="22"/>
          <w:szCs w:val="22"/>
        </w:rPr>
        <w:t xml:space="preserve"> aparici</w:t>
      </w:r>
      <w:r w:rsidRPr="006D6883">
        <w:rPr>
          <w:rStyle w:val="A2"/>
          <w:rFonts w:ascii="Century Gothic" w:hAnsi="Century Gothic" w:cs="MADE Tommy Soft"/>
          <w:color w:val="auto"/>
          <w:sz w:val="22"/>
          <w:szCs w:val="22"/>
        </w:rPr>
        <w:t>ó</w:t>
      </w:r>
      <w:r w:rsidRPr="006D6883">
        <w:rPr>
          <w:rStyle w:val="A2"/>
          <w:rFonts w:ascii="Century Gothic" w:hAnsi="Century Gothic"/>
          <w:color w:val="auto"/>
          <w:sz w:val="22"/>
          <w:szCs w:val="22"/>
        </w:rPr>
        <w:t>n de Nuestra Se</w:t>
      </w:r>
      <w:r w:rsidRPr="006D6883">
        <w:rPr>
          <w:rStyle w:val="A2"/>
          <w:rFonts w:ascii="Century Gothic" w:hAnsi="Century Gothic" w:cs="MADE Tommy Soft"/>
          <w:color w:val="auto"/>
          <w:sz w:val="22"/>
          <w:szCs w:val="22"/>
        </w:rPr>
        <w:t>ñ</w:t>
      </w:r>
      <w:r w:rsidRPr="006D6883">
        <w:rPr>
          <w:rStyle w:val="A2"/>
          <w:rFonts w:ascii="Century Gothic" w:hAnsi="Century Gothic"/>
          <w:color w:val="auto"/>
          <w:sz w:val="22"/>
          <w:szCs w:val="22"/>
        </w:rPr>
        <w:t xml:space="preserve">ora el 19 de agosto de 1917, en </w:t>
      </w:r>
      <w:proofErr w:type="spellStart"/>
      <w:r w:rsidRPr="006D6883">
        <w:rPr>
          <w:rStyle w:val="A2"/>
          <w:rFonts w:ascii="Century Gothic" w:hAnsi="Century Gothic"/>
          <w:color w:val="auto"/>
          <w:sz w:val="22"/>
          <w:szCs w:val="22"/>
        </w:rPr>
        <w:t>Valinhos</w:t>
      </w:r>
      <w:proofErr w:type="spellEnd"/>
      <w:r w:rsidRPr="006D6883">
        <w:rPr>
          <w:rStyle w:val="A2"/>
          <w:rFonts w:ascii="Century Gothic" w:hAnsi="Century Gothic"/>
          <w:color w:val="auto"/>
          <w:sz w:val="22"/>
          <w:szCs w:val="22"/>
        </w:rPr>
        <w:t>. Tambi</w:t>
      </w:r>
      <w:r w:rsidRPr="006D6883">
        <w:rPr>
          <w:rStyle w:val="A2"/>
          <w:rFonts w:ascii="Century Gothic" w:hAnsi="Century Gothic" w:cs="MADE Tommy Soft"/>
          <w:color w:val="auto"/>
          <w:sz w:val="22"/>
          <w:szCs w:val="22"/>
        </w:rPr>
        <w:t>é</w:t>
      </w:r>
      <w:r w:rsidRPr="006D6883">
        <w:rPr>
          <w:rStyle w:val="A2"/>
          <w:rFonts w:ascii="Century Gothic" w:hAnsi="Century Gothic"/>
          <w:color w:val="auto"/>
          <w:sz w:val="22"/>
          <w:szCs w:val="22"/>
        </w:rPr>
        <w:t>n nos dirigiremos al peque</w:t>
      </w:r>
      <w:r w:rsidRPr="006D6883">
        <w:rPr>
          <w:rStyle w:val="A2"/>
          <w:rFonts w:ascii="Century Gothic" w:hAnsi="Century Gothic" w:cs="MADE Tommy Soft"/>
          <w:color w:val="auto"/>
          <w:sz w:val="22"/>
          <w:szCs w:val="22"/>
        </w:rPr>
        <w:t>ñ</w:t>
      </w:r>
      <w:r w:rsidRPr="006D6883">
        <w:rPr>
          <w:rStyle w:val="A2"/>
          <w:rFonts w:ascii="Century Gothic" w:hAnsi="Century Gothic"/>
          <w:color w:val="auto"/>
          <w:sz w:val="22"/>
          <w:szCs w:val="22"/>
        </w:rPr>
        <w:t xml:space="preserve">o pueblo de </w:t>
      </w:r>
      <w:proofErr w:type="spellStart"/>
      <w:r w:rsidRPr="006D6883">
        <w:rPr>
          <w:rStyle w:val="A2"/>
          <w:rFonts w:ascii="Century Gothic" w:hAnsi="Century Gothic"/>
          <w:color w:val="auto"/>
          <w:sz w:val="22"/>
          <w:szCs w:val="22"/>
        </w:rPr>
        <w:t>Aljustrel</w:t>
      </w:r>
      <w:proofErr w:type="spellEnd"/>
      <w:r w:rsidRPr="006D6883">
        <w:rPr>
          <w:rStyle w:val="A2"/>
          <w:rFonts w:ascii="Century Gothic" w:hAnsi="Century Gothic"/>
          <w:color w:val="auto"/>
          <w:sz w:val="22"/>
          <w:szCs w:val="22"/>
        </w:rPr>
        <w:t xml:space="preserve"> para visitar las casas familiares (de finales del siglo XIX) de los tres videntes de la Virgen María. La visita guiada termina con una visita a la Iglesia Parroquial de Fátima donde se bautizaron los tres pastorcitos. La visita guiada a Fátima se hace a pie.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Pa2"/>
        <w:jc w:val="both"/>
        <w:rPr>
          <w:rStyle w:val="A2"/>
          <w:rFonts w:ascii="Century Gothic" w:hAnsi="Century Gothic"/>
          <w:b/>
          <w:bCs/>
          <w:color w:val="auto"/>
          <w:sz w:val="22"/>
          <w:szCs w:val="22"/>
        </w:rPr>
      </w:pP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DÍA 05 - FATIMA – BRAGA - SANTIAGO DE COMPOSTELA </w:t>
      </w:r>
    </w:p>
    <w:p w:rsidR="009E7ED5" w:rsidRPr="006D6883" w:rsidRDefault="009E7ED5" w:rsidP="009E7ED5">
      <w:pPr>
        <w:pStyle w:val="Pa2"/>
        <w:jc w:val="both"/>
        <w:rPr>
          <w:rStyle w:val="A2"/>
          <w:rFonts w:ascii="Century Gothic" w:hAnsi="Century Gothic"/>
          <w:b/>
          <w:bCs/>
          <w:color w:val="auto"/>
          <w:sz w:val="22"/>
          <w:szCs w:val="22"/>
        </w:rPr>
      </w:pPr>
      <w:r w:rsidRPr="006D6883">
        <w:rPr>
          <w:rStyle w:val="A2"/>
          <w:rFonts w:ascii="Century Gothic" w:hAnsi="Century Gothic"/>
          <w:color w:val="auto"/>
          <w:sz w:val="22"/>
          <w:szCs w:val="22"/>
        </w:rPr>
        <w:t xml:space="preserve">Desayuno. Salida hacia Braga para visitar el Santuario del </w:t>
      </w:r>
      <w:proofErr w:type="spellStart"/>
      <w:r w:rsidRPr="006D6883">
        <w:rPr>
          <w:rStyle w:val="A2"/>
          <w:rFonts w:ascii="Century Gothic" w:hAnsi="Century Gothic"/>
          <w:color w:val="auto"/>
          <w:sz w:val="22"/>
          <w:szCs w:val="22"/>
        </w:rPr>
        <w:t>Bom</w:t>
      </w:r>
      <w:proofErr w:type="spellEnd"/>
      <w:r w:rsidRPr="006D6883">
        <w:rPr>
          <w:rStyle w:val="A2"/>
          <w:rFonts w:ascii="Century Gothic" w:hAnsi="Century Gothic"/>
          <w:color w:val="auto"/>
          <w:sz w:val="22"/>
          <w:szCs w:val="22"/>
        </w:rPr>
        <w:t xml:space="preserve"> Jesús. </w:t>
      </w:r>
      <w:r w:rsidRPr="006D6883">
        <w:rPr>
          <w:rFonts w:ascii="Century Gothic" w:hAnsi="Century Gothic" w:cs="Roboto Condensed"/>
          <w:sz w:val="22"/>
          <w:szCs w:val="22"/>
        </w:rPr>
        <w:t xml:space="preserve"> </w:t>
      </w:r>
      <w:r w:rsidRPr="006D6883">
        <w:rPr>
          <w:rStyle w:val="A2"/>
          <w:rFonts w:ascii="Century Gothic" w:hAnsi="Century Gothic"/>
          <w:b/>
          <w:bCs/>
          <w:color w:val="auto"/>
          <w:sz w:val="22"/>
          <w:szCs w:val="22"/>
        </w:rPr>
        <w:t xml:space="preserve">Almuerzo en ruta. </w:t>
      </w:r>
      <w:r w:rsidRPr="006D6883">
        <w:rPr>
          <w:rFonts w:ascii="Century Gothic" w:hAnsi="Century Gothic" w:cs="Roboto Condensed"/>
          <w:sz w:val="22"/>
          <w:szCs w:val="22"/>
        </w:rPr>
        <w:t xml:space="preserve"> </w:t>
      </w:r>
      <w:r w:rsidRPr="006D6883">
        <w:rPr>
          <w:rStyle w:val="A2"/>
          <w:rFonts w:ascii="Century Gothic" w:hAnsi="Century Gothic"/>
          <w:color w:val="auto"/>
          <w:sz w:val="22"/>
          <w:szCs w:val="22"/>
        </w:rPr>
        <w:t xml:space="preserve">Continuación hacia Santiago de Compostela. </w:t>
      </w: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Default"/>
        <w:rPr>
          <w:rFonts w:ascii="Century Gothic" w:hAnsi="Century Gothic"/>
          <w:sz w:val="22"/>
          <w:szCs w:val="22"/>
        </w:rPr>
      </w:pPr>
    </w:p>
    <w:p w:rsidR="009E7ED5" w:rsidRPr="006D6883" w:rsidRDefault="009E7ED5" w:rsidP="009E7ED5">
      <w:pPr>
        <w:pStyle w:val="Pa2"/>
        <w:jc w:val="both"/>
        <w:rPr>
          <w:rStyle w:val="A2"/>
          <w:rFonts w:ascii="Century Gothic" w:hAnsi="Century Gothic"/>
          <w:b/>
          <w:bCs/>
          <w:color w:val="auto"/>
          <w:sz w:val="22"/>
          <w:szCs w:val="22"/>
        </w:rPr>
      </w:pP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DÍA 06 - SANTIAGO DE COMPOSTELA – SAN SEBASTIÁN DE GARABANDAL (O ALREDE</w:t>
      </w:r>
      <w:r w:rsidRPr="006D6883">
        <w:rPr>
          <w:rStyle w:val="A2"/>
          <w:rFonts w:ascii="Century Gothic" w:hAnsi="Century Gothic"/>
          <w:b/>
          <w:bCs/>
          <w:color w:val="auto"/>
          <w:sz w:val="22"/>
          <w:szCs w:val="22"/>
        </w:rPr>
        <w:softHyphen/>
        <w:t xml:space="preserve">DORES)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lastRenderedPageBreak/>
        <w:t xml:space="preserve">Desayuno. Por la mañana visita a la impresionante catedral de Santiago.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b/>
          <w:bCs/>
          <w:color w:val="auto"/>
          <w:sz w:val="22"/>
          <w:szCs w:val="22"/>
        </w:rPr>
        <w:t xml:space="preserve">Almuerzo en ruta. </w:t>
      </w:r>
      <w:r w:rsidRPr="006D6883">
        <w:rPr>
          <w:rFonts w:ascii="Century Gothic" w:hAnsi="Century Gothic" w:cs="Roboto Condensed"/>
          <w:sz w:val="22"/>
          <w:szCs w:val="22"/>
        </w:rPr>
        <w:t xml:space="preserve"> </w:t>
      </w:r>
      <w:r w:rsidRPr="006D6883">
        <w:rPr>
          <w:rStyle w:val="A2"/>
          <w:rFonts w:ascii="Century Gothic" w:hAnsi="Century Gothic"/>
          <w:color w:val="auto"/>
          <w:sz w:val="22"/>
          <w:szCs w:val="22"/>
        </w:rPr>
        <w:t xml:space="preserve">Continuación hacia San Sebastián de </w:t>
      </w:r>
      <w:proofErr w:type="spellStart"/>
      <w:r w:rsidRPr="006D6883">
        <w:rPr>
          <w:rStyle w:val="A2"/>
          <w:rFonts w:ascii="Century Gothic" w:hAnsi="Century Gothic"/>
          <w:color w:val="auto"/>
          <w:sz w:val="22"/>
          <w:szCs w:val="22"/>
        </w:rPr>
        <w:t>Garabandal</w:t>
      </w:r>
      <w:proofErr w:type="spellEnd"/>
      <w:r w:rsidRPr="006D6883">
        <w:rPr>
          <w:rStyle w:val="A2"/>
          <w:rFonts w:ascii="Century Gothic" w:hAnsi="Century Gothic"/>
          <w:color w:val="auto"/>
          <w:sz w:val="22"/>
          <w:szCs w:val="22"/>
        </w:rPr>
        <w:t xml:space="preserve"> (o alrededores). </w:t>
      </w: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Pa2"/>
        <w:jc w:val="both"/>
        <w:rPr>
          <w:rStyle w:val="A2"/>
          <w:rFonts w:ascii="Century Gothic" w:hAnsi="Century Gothic"/>
          <w:b/>
          <w:bCs/>
          <w:color w:val="auto"/>
          <w:sz w:val="22"/>
          <w:szCs w:val="22"/>
        </w:rPr>
      </w:pPr>
    </w:p>
    <w:p w:rsidR="009E7ED5" w:rsidRPr="006D6883" w:rsidRDefault="009E7ED5" w:rsidP="009E7ED5">
      <w:pPr>
        <w:pStyle w:val="Pa2"/>
        <w:jc w:val="both"/>
        <w:rPr>
          <w:rFonts w:ascii="Century Gothic" w:hAnsi="Century Gothic" w:cs="Roboto Condensed"/>
          <w:sz w:val="22"/>
          <w:szCs w:val="22"/>
        </w:rPr>
      </w:pPr>
      <w:bookmarkStart w:id="0" w:name="_GoBack"/>
      <w:r w:rsidRPr="006D6883">
        <w:rPr>
          <w:rStyle w:val="A2"/>
          <w:rFonts w:ascii="Century Gothic" w:hAnsi="Century Gothic"/>
          <w:b/>
          <w:bCs/>
          <w:color w:val="auto"/>
          <w:sz w:val="22"/>
          <w:szCs w:val="22"/>
        </w:rPr>
        <w:t xml:space="preserve">DÍA 07 - SAN SEBASTIÁN DE GARABANDAL – LOURDES </w:t>
      </w:r>
    </w:p>
    <w:bookmarkEnd w:id="0"/>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Desayuno. Salida hacia la colina de </w:t>
      </w:r>
      <w:proofErr w:type="spellStart"/>
      <w:r w:rsidRPr="006D6883">
        <w:rPr>
          <w:rStyle w:val="A2"/>
          <w:rFonts w:ascii="Century Gothic" w:hAnsi="Century Gothic"/>
          <w:color w:val="auto"/>
          <w:sz w:val="22"/>
          <w:szCs w:val="22"/>
        </w:rPr>
        <w:t>Garabandal</w:t>
      </w:r>
      <w:proofErr w:type="spellEnd"/>
      <w:r w:rsidRPr="006D6883">
        <w:rPr>
          <w:rStyle w:val="A2"/>
          <w:rFonts w:ascii="Century Gothic" w:hAnsi="Century Gothic"/>
          <w:color w:val="auto"/>
          <w:sz w:val="22"/>
          <w:szCs w:val="22"/>
        </w:rPr>
        <w:t xml:space="preserve"> donde se apareció en 1960 el Arcángel Miguel y después la Virgen. </w:t>
      </w:r>
      <w:r w:rsidRPr="006D6883">
        <w:rPr>
          <w:rFonts w:ascii="Century Gothic" w:hAnsi="Century Gothic" w:cs="Roboto Condensed"/>
          <w:sz w:val="22"/>
          <w:szCs w:val="22"/>
        </w:rPr>
        <w:t xml:space="preserve"> </w:t>
      </w:r>
      <w:r w:rsidRPr="006D6883">
        <w:rPr>
          <w:rStyle w:val="A2"/>
          <w:rFonts w:ascii="Century Gothic" w:hAnsi="Century Gothic"/>
          <w:b/>
          <w:bCs/>
          <w:color w:val="auto"/>
          <w:sz w:val="22"/>
          <w:szCs w:val="22"/>
        </w:rPr>
        <w:t xml:space="preserve">Almuerzo en ruta. </w:t>
      </w:r>
      <w:r w:rsidRPr="006D6883">
        <w:rPr>
          <w:rFonts w:ascii="Century Gothic" w:hAnsi="Century Gothic" w:cs="Roboto Condensed"/>
          <w:sz w:val="22"/>
          <w:szCs w:val="22"/>
        </w:rPr>
        <w:t xml:space="preserve"> </w:t>
      </w:r>
      <w:r w:rsidRPr="006D6883">
        <w:rPr>
          <w:rStyle w:val="A2"/>
          <w:rFonts w:ascii="Century Gothic" w:hAnsi="Century Gothic"/>
          <w:color w:val="auto"/>
          <w:sz w:val="22"/>
          <w:szCs w:val="22"/>
        </w:rPr>
        <w:t xml:space="preserve">Continuación hacia Lourdes. </w:t>
      </w:r>
      <w:r w:rsidRPr="006D6883">
        <w:rPr>
          <w:rStyle w:val="A2"/>
          <w:rFonts w:ascii="Century Gothic" w:hAnsi="Century Gothic"/>
          <w:b/>
          <w:bCs/>
          <w:color w:val="auto"/>
          <w:sz w:val="22"/>
          <w:szCs w:val="22"/>
        </w:rPr>
        <w:t xml:space="preserve">Cena y alojamiento </w:t>
      </w:r>
    </w:p>
    <w:p w:rsidR="009E7ED5" w:rsidRPr="006D6883" w:rsidRDefault="009E7ED5" w:rsidP="009E7ED5">
      <w:pPr>
        <w:pStyle w:val="Pa2"/>
        <w:jc w:val="both"/>
        <w:rPr>
          <w:rStyle w:val="A2"/>
          <w:rFonts w:ascii="Century Gothic" w:hAnsi="Century Gothic"/>
          <w:b/>
          <w:bCs/>
          <w:color w:val="auto"/>
          <w:sz w:val="22"/>
          <w:szCs w:val="22"/>
        </w:rPr>
      </w:pPr>
    </w:p>
    <w:p w:rsidR="009E7ED5" w:rsidRPr="006D6883" w:rsidRDefault="009E7ED5" w:rsidP="009E7ED5">
      <w:pPr>
        <w:pStyle w:val="Pa2"/>
        <w:jc w:val="both"/>
        <w:rPr>
          <w:rStyle w:val="A2"/>
          <w:rFonts w:ascii="Century Gothic" w:hAnsi="Century Gothic"/>
          <w:b/>
          <w:bCs/>
          <w:color w:val="auto"/>
          <w:sz w:val="22"/>
          <w:szCs w:val="22"/>
        </w:rPr>
      </w:pPr>
      <w:r w:rsidRPr="006D6883">
        <w:rPr>
          <w:rStyle w:val="A2"/>
          <w:rFonts w:ascii="Century Gothic" w:hAnsi="Century Gothic"/>
          <w:b/>
          <w:bCs/>
          <w:color w:val="auto"/>
          <w:sz w:val="22"/>
          <w:szCs w:val="22"/>
        </w:rPr>
        <w:t xml:space="preserve">DÍA 08 – LOURDES </w:t>
      </w:r>
    </w:p>
    <w:p w:rsidR="009E7ED5" w:rsidRPr="006D6883" w:rsidRDefault="009E7ED5" w:rsidP="009E7ED5">
      <w:pPr>
        <w:pStyle w:val="Default"/>
        <w:jc w:val="both"/>
        <w:rPr>
          <w:rFonts w:ascii="Century Gothic" w:hAnsi="Century Gothic"/>
          <w:sz w:val="22"/>
          <w:szCs w:val="22"/>
        </w:rPr>
      </w:pPr>
      <w:r w:rsidRPr="006D6883">
        <w:rPr>
          <w:rFonts w:ascii="Century Gothic" w:hAnsi="Century Gothic"/>
          <w:sz w:val="22"/>
          <w:szCs w:val="22"/>
        </w:rPr>
        <w:t>Muy temprano en la mañana, 5:00am, salimos hacia las piscinas, para sumergirnos en una hermosa experiencia de sanación.</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Desayuno. Visita guiada a la basílica del Santuario, siguiendo los pasos de Santa </w:t>
      </w:r>
    </w:p>
    <w:p w:rsidR="009E7ED5" w:rsidRPr="006D6883" w:rsidRDefault="009E7ED5" w:rsidP="009E7ED5">
      <w:pPr>
        <w:pStyle w:val="Pa2"/>
        <w:jc w:val="both"/>
        <w:rPr>
          <w:rFonts w:ascii="Century Gothic" w:hAnsi="Century Gothic" w:cs="Roboto Condensed"/>
          <w:sz w:val="22"/>
          <w:szCs w:val="22"/>
        </w:rPr>
      </w:pPr>
      <w:r w:rsidRPr="006D6883">
        <w:rPr>
          <w:rStyle w:val="A2"/>
          <w:rFonts w:ascii="Century Gothic" w:hAnsi="Century Gothic"/>
          <w:color w:val="auto"/>
          <w:sz w:val="22"/>
          <w:szCs w:val="22"/>
        </w:rPr>
        <w:t xml:space="preserve">Bernardita: </w:t>
      </w:r>
    </w:p>
    <w:p w:rsidR="009E7ED5" w:rsidRPr="006D6883" w:rsidRDefault="009E7ED5" w:rsidP="009E7ED5">
      <w:pPr>
        <w:pStyle w:val="Default"/>
        <w:numPr>
          <w:ilvl w:val="0"/>
          <w:numId w:val="1"/>
        </w:numPr>
        <w:jc w:val="both"/>
        <w:rPr>
          <w:rFonts w:ascii="Century Gothic" w:hAnsi="Century Gothic"/>
          <w:color w:val="auto"/>
          <w:sz w:val="22"/>
          <w:szCs w:val="22"/>
        </w:rPr>
      </w:pPr>
      <w:r w:rsidRPr="006D6883">
        <w:rPr>
          <w:rStyle w:val="A2"/>
          <w:rFonts w:ascii="Century Gothic" w:hAnsi="Century Gothic"/>
          <w:color w:val="auto"/>
          <w:sz w:val="22"/>
          <w:szCs w:val="22"/>
        </w:rPr>
        <w:t xml:space="preserve">Basílica de la Inmaculada Concepción, la primera construida en la roca de las apariciones. </w:t>
      </w:r>
    </w:p>
    <w:p w:rsidR="009E7ED5" w:rsidRPr="006D6883" w:rsidRDefault="009E7ED5" w:rsidP="009E7ED5">
      <w:pPr>
        <w:pStyle w:val="Default"/>
        <w:numPr>
          <w:ilvl w:val="0"/>
          <w:numId w:val="1"/>
        </w:numPr>
        <w:jc w:val="both"/>
        <w:rPr>
          <w:rFonts w:ascii="Century Gothic" w:hAnsi="Century Gothic"/>
          <w:color w:val="auto"/>
          <w:sz w:val="22"/>
          <w:szCs w:val="22"/>
        </w:rPr>
      </w:pPr>
      <w:r w:rsidRPr="006D6883">
        <w:rPr>
          <w:rStyle w:val="A2"/>
          <w:rFonts w:ascii="Century Gothic" w:hAnsi="Century Gothic"/>
          <w:color w:val="auto"/>
          <w:sz w:val="22"/>
          <w:szCs w:val="22"/>
        </w:rPr>
        <w:t xml:space="preserve">La cripta construida sobre la cueva y bajo la Basílica Superior. </w:t>
      </w:r>
    </w:p>
    <w:p w:rsidR="009E7ED5" w:rsidRPr="006D6883" w:rsidRDefault="009E7ED5" w:rsidP="009E7ED5">
      <w:pPr>
        <w:pStyle w:val="Default"/>
        <w:numPr>
          <w:ilvl w:val="0"/>
          <w:numId w:val="1"/>
        </w:numPr>
        <w:jc w:val="both"/>
        <w:rPr>
          <w:rFonts w:ascii="Century Gothic" w:hAnsi="Century Gothic"/>
          <w:color w:val="auto"/>
          <w:sz w:val="22"/>
          <w:szCs w:val="22"/>
        </w:rPr>
      </w:pPr>
      <w:r w:rsidRPr="006D6883">
        <w:rPr>
          <w:rStyle w:val="A2"/>
          <w:rFonts w:ascii="Century Gothic" w:hAnsi="Century Gothic"/>
          <w:color w:val="auto"/>
          <w:sz w:val="22"/>
          <w:szCs w:val="22"/>
        </w:rPr>
        <w:t xml:space="preserve">Basílica del Rosario construida para satisfacer la cada vez mayor participación de los peregrinos, en la fachada de los que destacan los mosaicos que representan los acontecimientos bíblicos. </w:t>
      </w:r>
    </w:p>
    <w:p w:rsidR="009E7ED5" w:rsidRPr="006D6883" w:rsidRDefault="009E7ED5" w:rsidP="009E7ED5">
      <w:pPr>
        <w:pStyle w:val="Default"/>
        <w:jc w:val="both"/>
        <w:rPr>
          <w:rFonts w:ascii="Century Gothic" w:hAnsi="Century Gothic"/>
          <w:sz w:val="22"/>
          <w:szCs w:val="22"/>
        </w:rPr>
      </w:pPr>
      <w:r w:rsidRPr="006D6883">
        <w:rPr>
          <w:rFonts w:ascii="Century Gothic" w:hAnsi="Century Gothic"/>
          <w:sz w:val="22"/>
          <w:szCs w:val="22"/>
        </w:rPr>
        <w:t xml:space="preserve">Basílica de San Pío X, una obra colosal de alto valor tecnológico, está todo bajo tierra para evitar la creación de un fuerte impacto en el medio ambiente con un edificio tan grande. </w:t>
      </w:r>
    </w:p>
    <w:p w:rsidR="009E7ED5" w:rsidRPr="006D6883" w:rsidRDefault="009E7ED5" w:rsidP="009E7ED5">
      <w:pPr>
        <w:numPr>
          <w:ilvl w:val="0"/>
          <w:numId w:val="2"/>
        </w:numPr>
        <w:autoSpaceDE w:val="0"/>
        <w:autoSpaceDN w:val="0"/>
        <w:adjustRightInd w:val="0"/>
        <w:spacing w:after="0" w:line="240" w:lineRule="auto"/>
        <w:jc w:val="both"/>
        <w:rPr>
          <w:rFonts w:ascii="Century Gothic" w:hAnsi="Century Gothic" w:cs="Roboto Condensed"/>
        </w:rPr>
      </w:pPr>
      <w:r w:rsidRPr="006D6883">
        <w:rPr>
          <w:rFonts w:ascii="Century Gothic" w:hAnsi="Century Gothic" w:cs="Roboto Condensed"/>
        </w:rPr>
        <w:t xml:space="preserve">La Iglesia de Santa Bernardita, edificio consagrada en 1988.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El museo, dedicado a Santa Bernardita y la historia de las apariciones; lugar de su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nacimiento (</w:t>
      </w:r>
      <w:proofErr w:type="spellStart"/>
      <w:r w:rsidRPr="006D6883">
        <w:rPr>
          <w:rFonts w:ascii="Century Gothic" w:hAnsi="Century Gothic" w:cs="Roboto Condensed"/>
        </w:rPr>
        <w:t>Boly</w:t>
      </w:r>
      <w:proofErr w:type="spellEnd"/>
      <w:r w:rsidRPr="006D6883">
        <w:rPr>
          <w:rFonts w:ascii="Century Gothic" w:hAnsi="Century Gothic" w:cs="Roboto Condensed"/>
        </w:rPr>
        <w:t xml:space="preserve"> Mill), y el calabozo de la casa donde vivió durante las apariciones.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roofErr w:type="spellStart"/>
      <w:r w:rsidRPr="006D6883">
        <w:rPr>
          <w:rFonts w:ascii="Century Gothic" w:hAnsi="Century Gothic" w:cs="Roboto Condensed"/>
          <w:b/>
          <w:bCs/>
        </w:rPr>
        <w:t>Almuerzo.</w:t>
      </w:r>
      <w:r w:rsidRPr="006D6883">
        <w:rPr>
          <w:rFonts w:ascii="Century Gothic" w:hAnsi="Century Gothic" w:cs="Roboto Condensed"/>
        </w:rPr>
        <w:t>Tarde</w:t>
      </w:r>
      <w:proofErr w:type="spellEnd"/>
      <w:r w:rsidRPr="006D6883">
        <w:rPr>
          <w:rFonts w:ascii="Century Gothic" w:hAnsi="Century Gothic" w:cs="Roboto Condensed"/>
        </w:rPr>
        <w:t xml:space="preserve"> libre.  </w:t>
      </w:r>
      <w:r w:rsidRPr="006D6883">
        <w:rPr>
          <w:rFonts w:ascii="Century Gothic" w:hAnsi="Century Gothic" w:cs="Roboto Condensed"/>
          <w:b/>
          <w:bCs/>
        </w:rPr>
        <w:t xml:space="preserve">Cena y alojamiento.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09 - LOURDES – ROCAMADOUR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Desayuno. Salida para </w:t>
      </w:r>
      <w:proofErr w:type="spellStart"/>
      <w:r w:rsidRPr="006D6883">
        <w:rPr>
          <w:rFonts w:ascii="Century Gothic" w:hAnsi="Century Gothic" w:cs="Roboto Condensed"/>
        </w:rPr>
        <w:t>Rocamadour</w:t>
      </w:r>
      <w:proofErr w:type="spellEnd"/>
      <w:r w:rsidRPr="006D6883">
        <w:rPr>
          <w:rFonts w:ascii="Century Gothic" w:hAnsi="Century Gothic" w:cs="Roboto Condensed"/>
        </w:rPr>
        <w:t xml:space="preserve">, atravesando los maravillosos campos y viñedos. </w:t>
      </w:r>
      <w:r w:rsidRPr="006D6883">
        <w:rPr>
          <w:rFonts w:ascii="Century Gothic" w:hAnsi="Century Gothic" w:cs="Roboto Condensed"/>
          <w:b/>
          <w:bCs/>
        </w:rPr>
        <w:t xml:space="preserve">Almuerzo en ruta. </w:t>
      </w:r>
      <w:r w:rsidRPr="006D6883">
        <w:rPr>
          <w:rFonts w:ascii="Century Gothic" w:hAnsi="Century Gothic" w:cs="Roboto Condensed"/>
        </w:rPr>
        <w:t xml:space="preserve"> Llegada. </w:t>
      </w:r>
      <w:r w:rsidRPr="006D6883">
        <w:rPr>
          <w:rFonts w:ascii="Century Gothic" w:hAnsi="Century Gothic" w:cs="Roboto Condensed"/>
          <w:b/>
          <w:bCs/>
        </w:rPr>
        <w:t xml:space="preserve">Alojamiento y cena.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10 - ROCAMADOUR – TOURS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Desayuno. Celebración de la Eucaristía en el más antiguo de los Santuarios Marianos en Francia y visita (con guía local) al Santuario construido en la roca y a la maravillosa ciudad medieval de </w:t>
      </w:r>
      <w:proofErr w:type="spellStart"/>
      <w:r w:rsidRPr="006D6883">
        <w:rPr>
          <w:rFonts w:ascii="Century Gothic" w:hAnsi="Century Gothic" w:cs="Roboto Condensed"/>
        </w:rPr>
        <w:t>Rocamadour</w:t>
      </w:r>
      <w:proofErr w:type="spellEnd"/>
      <w:r w:rsidRPr="006D6883">
        <w:rPr>
          <w:rFonts w:ascii="Century Gothic" w:hAnsi="Century Gothic" w:cs="Roboto Condensed"/>
        </w:rPr>
        <w:t xml:space="preserve">.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Su nombre viene de las reliquias de San Amador cuyo cuerpo, incorrupto, fue encontrado por monjes Benedictinos en el interior del santuario mariano, en el año 1162. Cuenta con una larga tradición de peregrinación a la Virgen María bajo la forma de una virgen negra con un cuerpo recubierto de plata, Santa María de Rocamador.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Tiempo libre para el almuerzo y salida para Tours.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Llegada. </w:t>
      </w:r>
      <w:r w:rsidRPr="006D6883">
        <w:rPr>
          <w:rFonts w:ascii="Century Gothic" w:hAnsi="Century Gothic" w:cs="Roboto Condensed"/>
          <w:b/>
          <w:bCs/>
        </w:rPr>
        <w:t xml:space="preserve">Alojamiento y cena.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11 - TOURS – CHARTRES – PARÍS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Desayuno. Salida hacia Chartres para visitar la </w:t>
      </w:r>
      <w:proofErr w:type="spellStart"/>
      <w:r w:rsidRPr="006D6883">
        <w:rPr>
          <w:rFonts w:ascii="Century Gothic" w:hAnsi="Century Gothic" w:cs="Roboto Condensed"/>
        </w:rPr>
        <w:t>Cloitre</w:t>
      </w:r>
      <w:proofErr w:type="spellEnd"/>
      <w:r w:rsidRPr="006D6883">
        <w:rPr>
          <w:rFonts w:ascii="Century Gothic" w:hAnsi="Century Gothic" w:cs="Roboto Condensed"/>
        </w:rPr>
        <w:t xml:space="preserve"> </w:t>
      </w:r>
      <w:proofErr w:type="spellStart"/>
      <w:r w:rsidRPr="006D6883">
        <w:rPr>
          <w:rFonts w:ascii="Century Gothic" w:hAnsi="Century Gothic" w:cs="Roboto Condensed"/>
        </w:rPr>
        <w:t>Notre</w:t>
      </w:r>
      <w:proofErr w:type="spellEnd"/>
      <w:r w:rsidRPr="006D6883">
        <w:rPr>
          <w:rFonts w:ascii="Century Gothic" w:hAnsi="Century Gothic" w:cs="Roboto Condensed"/>
        </w:rPr>
        <w:t xml:space="preserve"> Dame declarada Patrimonio de la Humanidad por la UNESCO y parte de los senderos de peregrinación cristiana, es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aclamada como uno de los mejores ejemplos de arquitectura gótica en Francia, en su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interior se encuentra la vitrina que alberga la reliquia del velo de la Virgen María.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Almuerzo. </w:t>
      </w:r>
      <w:r w:rsidRPr="006D6883">
        <w:rPr>
          <w:rFonts w:ascii="Century Gothic" w:hAnsi="Century Gothic" w:cs="Roboto Condensed"/>
        </w:rPr>
        <w:t xml:space="preserve"> Continuación hacia París. </w:t>
      </w:r>
      <w:r w:rsidRPr="006D6883">
        <w:rPr>
          <w:rFonts w:ascii="Century Gothic" w:hAnsi="Century Gothic" w:cs="Roboto Condensed"/>
          <w:b/>
          <w:bCs/>
        </w:rPr>
        <w:t xml:space="preserve">Cena y alojamiento.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12 – PARIS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CONSAGRACIÓN AL SAGRADO CORAZÓN DE JESÚS Y A LA SANTÍSIMA VIRGEN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Desayuno. Por la mañana visita panorámica de la ciudad con Campos Elíseos, Plaza de la Concorde, Arco del Triunfo, Opera, Barrio Latino, Sorbona, Panteón, Inválidos, Escuela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Militar, Campo de Marte, Saint </w:t>
      </w:r>
      <w:proofErr w:type="spellStart"/>
      <w:r w:rsidRPr="006D6883">
        <w:rPr>
          <w:rFonts w:ascii="Century Gothic" w:hAnsi="Century Gothic" w:cs="Roboto Condensed"/>
        </w:rPr>
        <w:t>Chapelle</w:t>
      </w:r>
      <w:proofErr w:type="spellEnd"/>
      <w:r w:rsidRPr="006D6883">
        <w:rPr>
          <w:rFonts w:ascii="Century Gothic" w:hAnsi="Century Gothic" w:cs="Roboto Condensed"/>
        </w:rPr>
        <w:t xml:space="preserve">, etc. </w:t>
      </w:r>
      <w:r w:rsidRPr="006D6883">
        <w:rPr>
          <w:rFonts w:ascii="Century Gothic" w:hAnsi="Century Gothic" w:cs="Roboto Condensed"/>
          <w:b/>
          <w:bCs/>
        </w:rPr>
        <w:t xml:space="preserve">Almuerzo. </w:t>
      </w:r>
      <w:r w:rsidRPr="006D6883">
        <w:rPr>
          <w:rFonts w:ascii="Century Gothic" w:hAnsi="Century Gothic" w:cs="Roboto Condensed"/>
        </w:rPr>
        <w:t xml:space="preserve"> Por la tarde visita a la Medalla Milagrosa. </w:t>
      </w:r>
      <w:r w:rsidRPr="006D6883">
        <w:rPr>
          <w:rFonts w:ascii="Century Gothic" w:hAnsi="Century Gothic" w:cs="Roboto Condensed"/>
          <w:b/>
          <w:bCs/>
        </w:rPr>
        <w:t xml:space="preserve">Cena y alojamiento.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13 – PARIS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lastRenderedPageBreak/>
        <w:t xml:space="preserve">Desayuno.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En la mañana Visita al Sagrado corazón de Jesús. Día libre para actividades personales.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Almuerzo y cena. </w:t>
      </w:r>
      <w:r w:rsidRPr="006D6883">
        <w:rPr>
          <w:rFonts w:ascii="Century Gothic" w:hAnsi="Century Gothic" w:cs="Roboto Condensed"/>
        </w:rPr>
        <w:t xml:space="preserve">Alojamiento.  Tour opcional (no incluido) por el palacio de Versalles y museo del Louvre. </w:t>
      </w:r>
    </w:p>
    <w:p w:rsidR="009E7ED5" w:rsidRPr="006D6883" w:rsidRDefault="009E7ED5" w:rsidP="009E7ED5">
      <w:pPr>
        <w:autoSpaceDE w:val="0"/>
        <w:autoSpaceDN w:val="0"/>
        <w:adjustRightInd w:val="0"/>
        <w:spacing w:after="0" w:line="22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DÍA 14 – PARIS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b/>
          <w:bCs/>
        </w:rPr>
        <w:t xml:space="preserve">Desayuno. </w:t>
      </w:r>
    </w:p>
    <w:p w:rsidR="009E7ED5" w:rsidRPr="006D6883" w:rsidRDefault="009E7ED5" w:rsidP="009E7ED5">
      <w:pPr>
        <w:autoSpaceDE w:val="0"/>
        <w:autoSpaceDN w:val="0"/>
        <w:adjustRightInd w:val="0"/>
        <w:spacing w:after="0" w:line="221" w:lineRule="atLeast"/>
        <w:jc w:val="both"/>
        <w:rPr>
          <w:rFonts w:ascii="Century Gothic" w:hAnsi="Century Gothic" w:cs="Roboto Condensed"/>
        </w:rPr>
      </w:pPr>
      <w:r w:rsidRPr="006D6883">
        <w:rPr>
          <w:rFonts w:ascii="Century Gothic" w:hAnsi="Century Gothic" w:cs="Roboto Condensed"/>
        </w:rPr>
        <w:t xml:space="preserve">Traslado al aeropuerto. </w:t>
      </w: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pStyle w:val="Default"/>
        <w:rPr>
          <w:rFonts w:ascii="Century Gothic" w:hAnsi="Century Gothic"/>
          <w:b/>
          <w:bCs/>
          <w:sz w:val="22"/>
          <w:szCs w:val="22"/>
        </w:rPr>
      </w:pPr>
      <w:r w:rsidRPr="006D6883">
        <w:rPr>
          <w:rFonts w:ascii="Century Gothic" w:hAnsi="Century Gothic"/>
          <w:b/>
          <w:bCs/>
          <w:sz w:val="22"/>
          <w:szCs w:val="22"/>
        </w:rPr>
        <w:t>- FIN DE NUESTROS SERVICIOS –</w:t>
      </w: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rPr>
          <w:rFonts w:ascii="Century Gothic" w:hAnsi="Century Gothic"/>
          <w:b/>
        </w:rPr>
      </w:pPr>
      <w:r w:rsidRPr="006D6883">
        <w:rPr>
          <w:rFonts w:ascii="Century Gothic" w:hAnsi="Century Gothic"/>
          <w:b/>
        </w:rPr>
        <w:t>PRECIOS INCLUYEN:</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Tiquete aéreo Internacional, con equipaje de 23 kilos y articulo personal.</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Impuestos de tiquete</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Vuelo nacional a Bogotá.</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Traslados aeropuerto -hotel -aeropuerto en grupo</w:t>
      </w:r>
    </w:p>
    <w:p w:rsidR="009E7ED5" w:rsidRPr="006D6883" w:rsidRDefault="009E7ED5" w:rsidP="006D6883">
      <w:pPr>
        <w:pStyle w:val="Prrafodelista"/>
        <w:numPr>
          <w:ilvl w:val="0"/>
          <w:numId w:val="3"/>
        </w:numPr>
        <w:spacing w:after="0" w:line="240" w:lineRule="auto"/>
        <w:rPr>
          <w:rFonts w:ascii="Century Gothic" w:hAnsi="Century Gothic"/>
        </w:rPr>
      </w:pPr>
      <w:proofErr w:type="spellStart"/>
      <w:r w:rsidRPr="006D6883">
        <w:rPr>
          <w:rFonts w:ascii="Century Gothic" w:hAnsi="Century Gothic"/>
        </w:rPr>
        <w:t>Fee</w:t>
      </w:r>
      <w:proofErr w:type="spellEnd"/>
      <w:r w:rsidRPr="006D6883">
        <w:rPr>
          <w:rFonts w:ascii="Century Gothic" w:hAnsi="Century Gothic"/>
        </w:rPr>
        <w:t xml:space="preserve"> bancario</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Alojamiento con desayunos diarios.</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Guía acompañante todo el recorrido (Guía turístico, Teólogo Camilo Gálvez y un sacerdote)</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 xml:space="preserve">Visita panorámica de medio día con guía local en Lisboa, Fátima, Santiago, Lourdes, </w:t>
      </w:r>
      <w:proofErr w:type="spellStart"/>
      <w:r w:rsidRPr="006D6883">
        <w:rPr>
          <w:rFonts w:ascii="Century Gothic" w:hAnsi="Century Gothic"/>
        </w:rPr>
        <w:t>Rocamadour</w:t>
      </w:r>
      <w:proofErr w:type="spellEnd"/>
      <w:r w:rsidRPr="006D6883">
        <w:rPr>
          <w:rFonts w:ascii="Century Gothic" w:hAnsi="Century Gothic"/>
        </w:rPr>
        <w:t xml:space="preserve"> y Paris.</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Visita en Paris Sagrado Corazón y Medalla Milagrosa</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Visita Sacre Coeur (con funicular)</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Audios para visitas</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Autocar de lujo</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Almuerzos en ruta y cenas en hoteles (desde la cena del día 1 en hotel Lisboa hasta la cena del último día en hotel París (27 octubre).</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Tarjeta de asistencia médica con seguro de cancelación</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Bus turístico durante todo el recorrido</w:t>
      </w:r>
    </w:p>
    <w:p w:rsidR="009E7ED5" w:rsidRPr="006D6883" w:rsidRDefault="009E7ED5" w:rsidP="006D6883">
      <w:pPr>
        <w:pStyle w:val="Prrafodelista"/>
        <w:numPr>
          <w:ilvl w:val="0"/>
          <w:numId w:val="3"/>
        </w:numPr>
        <w:spacing w:after="0" w:line="240" w:lineRule="auto"/>
        <w:rPr>
          <w:rFonts w:ascii="Century Gothic" w:hAnsi="Century Gothic"/>
        </w:rPr>
      </w:pPr>
      <w:r w:rsidRPr="006D6883">
        <w:rPr>
          <w:rFonts w:ascii="Century Gothic" w:hAnsi="Century Gothic"/>
        </w:rPr>
        <w:t>Audio guías para visitas</w:t>
      </w:r>
    </w:p>
    <w:p w:rsidR="009E7ED5" w:rsidRPr="006D6883" w:rsidRDefault="009E7ED5" w:rsidP="009E7ED5">
      <w:pPr>
        <w:rPr>
          <w:rFonts w:ascii="Century Gothic" w:hAnsi="Century Gothic"/>
        </w:rPr>
      </w:pPr>
    </w:p>
    <w:p w:rsidR="009E7ED5" w:rsidRPr="006D6883" w:rsidRDefault="009E7ED5" w:rsidP="009E7ED5">
      <w:pPr>
        <w:rPr>
          <w:rFonts w:ascii="Century Gothic" w:hAnsi="Century Gothic"/>
          <w:b/>
        </w:rPr>
      </w:pPr>
      <w:r w:rsidRPr="006D6883">
        <w:rPr>
          <w:rFonts w:ascii="Century Gothic" w:hAnsi="Century Gothic"/>
          <w:b/>
        </w:rPr>
        <w:t>NO INCLUYE</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Vuelos internos en Europa</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Alimentaciones no descritas en el incluye</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Refrescos y bebidas</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Visitas opcionales y no descritas en el programa</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Extras y gastos de carácter personal</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Maleteros en aeropuerto y hoteles</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Propinas a guías y conductor, se estima en promedio (60 euros) por persona</w:t>
      </w:r>
    </w:p>
    <w:p w:rsidR="009E7ED5" w:rsidRPr="006D6883" w:rsidRDefault="009E7ED5" w:rsidP="006D6883">
      <w:pPr>
        <w:pStyle w:val="Prrafodelista"/>
        <w:numPr>
          <w:ilvl w:val="0"/>
          <w:numId w:val="4"/>
        </w:numPr>
        <w:spacing w:after="0" w:line="240" w:lineRule="auto"/>
        <w:rPr>
          <w:rFonts w:ascii="Century Gothic" w:hAnsi="Century Gothic"/>
        </w:rPr>
      </w:pPr>
      <w:r w:rsidRPr="006D6883">
        <w:rPr>
          <w:rFonts w:ascii="Century Gothic" w:hAnsi="Century Gothic"/>
        </w:rPr>
        <w:t>Cualquier otro servicio no indicado en el apartado incluye</w:t>
      </w: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pStyle w:val="Default"/>
        <w:rPr>
          <w:rFonts w:ascii="Century Gothic" w:hAnsi="Century Gothic"/>
          <w:b/>
          <w:bCs/>
          <w:sz w:val="22"/>
          <w:szCs w:val="22"/>
        </w:rPr>
      </w:pPr>
      <w:r w:rsidRPr="006D6883">
        <w:rPr>
          <w:rFonts w:ascii="Century Gothic" w:hAnsi="Century Gothic"/>
          <w:b/>
          <w:bCs/>
          <w:sz w:val="22"/>
          <w:szCs w:val="22"/>
        </w:rPr>
        <w:t>Notas:</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PASAJERO durante la duración del viaje padece de enfermedades respiratorias, deberá utilizar tapabocas para su protección y el de los demás asistentes.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itinerario y los hoteles pueden variar por situaciones ajenas a nuestra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voluntad, tales como ferias, fiestas nacionales, eventos especiales, huelgas o algún factor natural. Los hoteles pueden cambiar de acuerdo con disponibilidad, por similares y de la misma categoría.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Las habitaciones en el destino estarán disponibles a partir de las 3:00 de la tarde hora local, independientemente de la hora de llegada del vuelo y el </w:t>
      </w:r>
      <w:proofErr w:type="spellStart"/>
      <w:r w:rsidRPr="006D6883">
        <w:rPr>
          <w:rFonts w:ascii="Century Gothic" w:hAnsi="Century Gothic" w:cs="Roboto Condensed Light"/>
        </w:rPr>
        <w:t>check-out</w:t>
      </w:r>
      <w:proofErr w:type="spellEnd"/>
      <w:r w:rsidRPr="006D6883">
        <w:rPr>
          <w:rFonts w:ascii="Century Gothic" w:hAnsi="Century Gothic" w:cs="Roboto Condensed Light"/>
        </w:rPr>
        <w:t xml:space="preserve"> se realizará sobre las 13 horas. Esto según políticas de los hoteles.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Gente Mayorista de Turismo no se hace responsable por los cambios operacionales que puedan tener las aerolíneas.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lastRenderedPageBreak/>
        <w:t xml:space="preserve">• Cualquier visita y/o servicio no tomado del programa (por itinerario de vuelos o decisión propia del pasajero), no será reembolsado.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tours opcionales en cada destino son manejo directamente del guía local y es decisión de cada PASAJERO si los toma. Gente Mayorista de Turismo no se hace responsable de dicha compra.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pasajeros son los únicos responsables de portar y velar por sus documentos de viaje. Los gastos que se generen como consecuencia de su pérdida u olvido correrán como gastos extra del cliente y deberán ser asumidos por el mismo, así como los servicios no tomados. Ni el operador, ni Gente Mayorista de Turismo serán responsables.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tours opcionales en cada destino son manejo directamente del guía local y es decisión de cada pasajero si los toma. Gente Mayorista no se hace responsable de dicha compra.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Es indispensable el pago de propinas a guía local y conductor en cada destino. Para asegurar esta norma, dicho valor será recaudado con el valor total a pagar del programa.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pasajeros aceptan las condiciones aquí estipuladas desde el momento de hacer su reserva y son conscientes del pago obligatorio de propinas por concepto de los servicios prestados en cada destino antes de finalizar el viaje </w:t>
      </w: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autoSpaceDE w:val="0"/>
        <w:autoSpaceDN w:val="0"/>
        <w:adjustRightInd w:val="0"/>
        <w:spacing w:after="0" w:line="241" w:lineRule="atLeast"/>
        <w:jc w:val="center"/>
        <w:rPr>
          <w:rFonts w:ascii="Century Gothic" w:hAnsi="Century Gothic" w:cs="Roboto Condensed"/>
        </w:rPr>
      </w:pPr>
      <w:r w:rsidRPr="006D6883">
        <w:rPr>
          <w:rFonts w:ascii="Century Gothic" w:hAnsi="Century Gothic" w:cs="Roboto Condensed"/>
          <w:b/>
          <w:bCs/>
        </w:rPr>
        <w:t xml:space="preserve">CONDICIONES GENERALES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Cupos limitados.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w:rPr>
      </w:pPr>
      <w:r w:rsidRPr="006D6883">
        <w:rPr>
          <w:rFonts w:ascii="Century Gothic" w:hAnsi="Century Gothic" w:cs="Roboto Condensed Light"/>
        </w:rPr>
        <w:t xml:space="preserve">Depósito: Para la reserva se requiere un depósito inicial como garantía de </w:t>
      </w:r>
      <w:r w:rsidRPr="006D6883">
        <w:rPr>
          <w:rFonts w:ascii="Century Gothic" w:hAnsi="Century Gothic" w:cs="Roboto Condensed"/>
          <w:b/>
          <w:bCs/>
        </w:rPr>
        <w:t xml:space="preserve">$3.000.000 </w:t>
      </w:r>
      <w:r w:rsidRPr="006D6883">
        <w:rPr>
          <w:rFonts w:ascii="Century Gothic" w:hAnsi="Century Gothic" w:cs="Roboto Condensed Light"/>
        </w:rPr>
        <w:t xml:space="preserve">(pesos colombianos). </w:t>
      </w:r>
      <w:r w:rsidRPr="006D6883">
        <w:rPr>
          <w:rFonts w:ascii="Century Gothic" w:hAnsi="Century Gothic" w:cs="Roboto Condensed"/>
          <w:b/>
          <w:bCs/>
        </w:rPr>
        <w:t xml:space="preserve">(Valor no reembolsable por cancelación o cambios de fecha).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pago total del programa se realizará 35 días calendario antes de la fecha del viaje. El valor total del programa se liquidará a la TRM vigente del día de la emisión del grupo. No del día en que se realicen los abonos; salvo el programa se haya publicado en pesos colombianos.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La ciudad de salida y llegada es desde Bogotá. Los vuelos nacionales en Colombia, están incluidos.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w:b/>
          <w:bCs/>
        </w:rPr>
        <w:t xml:space="preserve">• </w:t>
      </w:r>
      <w:r w:rsidRPr="006D6883">
        <w:rPr>
          <w:rFonts w:ascii="Century Gothic" w:hAnsi="Century Gothic" w:cs="Roboto Condensed Light"/>
        </w:rPr>
        <w:t xml:space="preserve">El plan no reembolsable, no endosable y no revisable. </w:t>
      </w:r>
    </w:p>
    <w:p w:rsidR="006D6883" w:rsidRPr="006D6883" w:rsidRDefault="009E7ED5" w:rsidP="006D6883">
      <w:pPr>
        <w:autoSpaceDE w:val="0"/>
        <w:autoSpaceDN w:val="0"/>
        <w:adjustRightInd w:val="0"/>
        <w:spacing w:after="0" w:line="240" w:lineRule="auto"/>
        <w:rPr>
          <w:rFonts w:ascii="Century Gothic" w:hAnsi="Century Gothic" w:cs="MADETommySoft"/>
        </w:rPr>
      </w:pPr>
      <w:r w:rsidRPr="006D6883">
        <w:rPr>
          <w:rFonts w:ascii="Century Gothic" w:hAnsi="Century Gothic" w:cs="Roboto Condensed Light"/>
        </w:rPr>
        <w:t xml:space="preserve">• </w:t>
      </w:r>
      <w:r w:rsidR="006D6883" w:rsidRPr="006D6883">
        <w:rPr>
          <w:rFonts w:ascii="Century Gothic" w:hAnsi="Century Gothic" w:cs="MADETommySoft"/>
        </w:rPr>
        <w:t xml:space="preserve">En caso de no alcanzarse el mínimo de pasajeros requeridos, se evaluará la viabilidad de la operación y se </w:t>
      </w:r>
      <w:proofErr w:type="gramStart"/>
      <w:r w:rsidR="006D6883" w:rsidRPr="006D6883">
        <w:rPr>
          <w:rFonts w:ascii="Century Gothic" w:hAnsi="Century Gothic" w:cs="MADETommySoft"/>
        </w:rPr>
        <w:t>presentarán  alternativas</w:t>
      </w:r>
      <w:proofErr w:type="gramEnd"/>
      <w:r w:rsidR="006D6883" w:rsidRPr="006D6883">
        <w:rPr>
          <w:rFonts w:ascii="Century Gothic" w:hAnsi="Century Gothic" w:cs="MADETommySoft"/>
        </w:rPr>
        <w:t>.</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itinerario y los hoteles pueden variar por situaciones ajenas a nuestra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voluntad, tales como ferias, fiestas nacionales, eventos especiales, huelgas o algún factor natural. Los hoteles pueden cambiar de acuerdo a disponibilidad, por similares y de la misma categoría.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En caso de variación del precio del combustible por cualquier motivo, YQ/YR y tasas del tiquete, así como cualquier otro impuesto adicional o gubernamental del destino, será informado y deberá ser asumido por el cliente final.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orden o día de las excursiones podrá modificarse por situaciones no previstas, sin que ello implique la cancelación o pérdida de los servicios incluidos.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Las habitaciones triples se confirman bajo solicitud previa (sujetas a confirmación).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horario de registro en los hoteles es a partir de las 14:00 horas. La hora de </w:t>
      </w:r>
      <w:proofErr w:type="spellStart"/>
      <w:r w:rsidRPr="006D6883">
        <w:rPr>
          <w:rFonts w:ascii="Century Gothic" w:hAnsi="Century Gothic" w:cs="Roboto Condensed Light"/>
        </w:rPr>
        <w:t>check-out</w:t>
      </w:r>
      <w:proofErr w:type="spellEnd"/>
      <w:r w:rsidRPr="006D6883">
        <w:rPr>
          <w:rFonts w:ascii="Century Gothic" w:hAnsi="Century Gothic" w:cs="Roboto Condensed Light"/>
        </w:rPr>
        <w:t xml:space="preserve"> es a las 12:00 horas.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Para garantizar tu seguridad y cobertura durante el viaje, te recomendamos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adquirir los tours opcionales directamente con Gente Mayorista. En caso de comprar tours fuera del programa, se aplicarán cargos adicionales y se perderá la cobertura de seguros y servicios legales proporcionados por Gente Mayorista.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operador no se hace responsable si las excursiones se ven afectadas por temas ajenos a la operación previamente realizada en destino.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En caso de no presentarse en las horas previstas para realizar las excursiones no corresponderá reembolso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La primera noche es siempre sin la cena, aunque el tour reservado sea con media pensión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lastRenderedPageBreak/>
        <w:t xml:space="preserve">• No se garantiza conductor de habla hispana durante los traslados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traslados incluidos son solo en los días del inicio (llegada) y final (salida) del Circuito. Cualquier otro día será cobrado como traslado adicional.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operador se reserva el derecho de cambiar la secuencia del programa y los hoteles sin previo aviso, no se reembolsará dinero por no tomar noches de hoteles, excursiones o comidas en el transcurso del itinerario.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•REQUISITO INDISPENSABLE PARA RESERVAR, PASAPORTE VIGENTE Y ACTUALIZADO.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•Personas con alguna discapacidad de movilidad (bastón) debe viajar con un familiar acompañante.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•Pasajeros de 80 años en adelante deben viajar con familiar acompañante.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Para pasajeros viajando solos, que buscan la opción de compartir habitación con otra persona del mismo género para no incurrir en gastos. Se confirma habitación doble a compartir, de común acuerdo entre los pasajeros interesados. Gente mayorista sólo cumple la función de sugerir y poner en contacto a los clientes que buscan esta posibilidad. No es responsabilidad de Gente Mayorista que llegada la fecha de viaje uno de los dos pasajeros desista del viaje por voluntad o causas ajenas; por </w:t>
      </w:r>
      <w:proofErr w:type="gramStart"/>
      <w:r w:rsidRPr="006D6883">
        <w:rPr>
          <w:rFonts w:ascii="Century Gothic" w:hAnsi="Century Gothic" w:cs="Roboto Condensed Light"/>
        </w:rPr>
        <w:t>consiguiente</w:t>
      </w:r>
      <w:proofErr w:type="gramEnd"/>
      <w:r w:rsidRPr="006D6883">
        <w:rPr>
          <w:rFonts w:ascii="Century Gothic" w:hAnsi="Century Gothic" w:cs="Roboto Condensed Light"/>
        </w:rPr>
        <w:t xml:space="preserve"> el pasajero afectado deberá asumir el valor del suplemento para viajar en habitación sencilla.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Gente Mayorista de Turismo informará al PASAJERO la fecha, hora y lugar de encuentro, para la salida. Si por algún motivo el PASAJERO no se presenta en el lugar y hora establecida, debe llegar por sus propios medios al destino donde se llevará a cabo el recorrido. Gente Mayorista de Turismo no reconocerá económicamente los gastos de transporte en los que incurra el PASAJERO.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Los traslados de entrada y salida en destino (aeropuerto-hotel-aeropuerto) se harán exclusivamente en grupo según el itinerario del programa.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Si el pasajero no se presenta en el aeropuerto a la hora indicada, no cumple con los requisitos exigidos por la aerolínea o decide no tomar alguno de los trayectos aéreos incluidos dentro del programa, el tiquete será cancelado automáticamente por la aerolínea; lo que obliga al pasajero a asumir el costo de un nuevo tiquete de ida o regreso, ya que no es responsabilidad de la agencia de viajes.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Si por fuerza mayor el pasajero necesitara usar la tarjeta médica en destino, deberá regirse por las condiciones y el cubrimiento del producto; en caso de hospitalización debe contar con un acompañante.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Si el PASAJERO sufre de enfermedades preexistentes deberá llevar sus medicamentos de control y tomarlos responsablemente según la indicación de su médico. Gente Mayorista de Turismo no se hace responsable por el incumplimiento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de la medicación recomendada.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PASAJERO durante la duración del viaje padece de enfermedades respiratorias, deberá utilizar tapabocas para su protección y el de los demás asistentes.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El itinerario y los hoteles pueden variar por situaciones ajenas a nuestra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voluntad, tales como ferias, fiestas nacionales, eventos especiales, huelgas o algún factor natural. Los hoteles pueden cambiar de acuerdo con disponibilidad, por similares y de la misma categoría.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 Las habitaciones en el destino estarán disponibles a partir de las 3:00 de la tarde hora local, independientemente de la hora de llegada del vuelo y el </w:t>
      </w:r>
      <w:proofErr w:type="spellStart"/>
      <w:r w:rsidRPr="006D6883">
        <w:rPr>
          <w:rFonts w:ascii="Century Gothic" w:hAnsi="Century Gothic" w:cs="Roboto Condensed Light"/>
        </w:rPr>
        <w:t>check-out</w:t>
      </w:r>
      <w:proofErr w:type="spellEnd"/>
      <w:r w:rsidRPr="006D6883">
        <w:rPr>
          <w:rFonts w:ascii="Century Gothic" w:hAnsi="Century Gothic" w:cs="Roboto Condensed Light"/>
        </w:rPr>
        <w:t xml:space="preserve"> se realizará sobre las 13 horas. Esto según políticas de los hoteles. </w:t>
      </w:r>
    </w:p>
    <w:p w:rsidR="009E7ED5" w:rsidRPr="006D6883" w:rsidRDefault="009E7ED5" w:rsidP="009E7ED5">
      <w:pPr>
        <w:pStyle w:val="Pa2"/>
        <w:rPr>
          <w:rFonts w:ascii="Century Gothic" w:hAnsi="Century Gothic" w:cs="Roboto Condensed Light"/>
          <w:color w:val="000000"/>
          <w:sz w:val="22"/>
          <w:szCs w:val="22"/>
        </w:rPr>
      </w:pPr>
      <w:r w:rsidRPr="006D6883">
        <w:rPr>
          <w:rFonts w:ascii="Century Gothic" w:hAnsi="Century Gothic" w:cs="Roboto Condensed Light"/>
          <w:sz w:val="22"/>
          <w:szCs w:val="22"/>
        </w:rPr>
        <w:t>• Gente Mayorista de Turismo no se hace responsable por los cambios operacionales que puedan tener las aerolíneas.</w:t>
      </w:r>
    </w:p>
    <w:p w:rsidR="009E7ED5" w:rsidRPr="006D6883" w:rsidRDefault="009E7ED5" w:rsidP="009E7ED5">
      <w:pPr>
        <w:pStyle w:val="Default"/>
        <w:rPr>
          <w:rFonts w:ascii="Century Gothic" w:hAnsi="Century Gothic"/>
          <w:b/>
          <w:bCs/>
          <w:sz w:val="22"/>
          <w:szCs w:val="22"/>
        </w:rPr>
      </w:pPr>
    </w:p>
    <w:p w:rsidR="009E7ED5" w:rsidRPr="006D6883" w:rsidRDefault="009E7ED5" w:rsidP="009E7ED5">
      <w:pPr>
        <w:autoSpaceDE w:val="0"/>
        <w:autoSpaceDN w:val="0"/>
        <w:adjustRightInd w:val="0"/>
        <w:spacing w:after="0" w:line="241" w:lineRule="atLeast"/>
        <w:jc w:val="both"/>
        <w:rPr>
          <w:rFonts w:ascii="Century Gothic" w:hAnsi="Century Gothic" w:cs="Roboto Condensed"/>
        </w:rPr>
      </w:pPr>
      <w:r w:rsidRPr="006D6883">
        <w:rPr>
          <w:rFonts w:ascii="Century Gothic" w:hAnsi="Century Gothic" w:cs="Roboto Condensed"/>
          <w:b/>
          <w:bCs/>
        </w:rPr>
        <w:t xml:space="preserve">CLÁUSULA GASTOS DE CANCELACIÓN </w:t>
      </w:r>
    </w:p>
    <w:p w:rsidR="009E7ED5" w:rsidRPr="006D6883" w:rsidRDefault="009E7ED5" w:rsidP="009E7ED5">
      <w:pPr>
        <w:autoSpaceDE w:val="0"/>
        <w:autoSpaceDN w:val="0"/>
        <w:adjustRightInd w:val="0"/>
        <w:spacing w:after="0" w:line="241" w:lineRule="atLeast"/>
        <w:jc w:val="both"/>
        <w:rPr>
          <w:rFonts w:ascii="Century Gothic" w:hAnsi="Century Gothic" w:cs="Roboto Condensed"/>
        </w:rPr>
      </w:pPr>
      <w:r w:rsidRPr="006D6883">
        <w:rPr>
          <w:rFonts w:ascii="Century Gothic" w:hAnsi="Century Gothic" w:cs="Roboto Condensed Light"/>
        </w:rPr>
        <w:t xml:space="preserve">Depósito: Para la reserva se requiere un depósito inicial como garantía de </w:t>
      </w:r>
      <w:r w:rsidRPr="006D6883">
        <w:rPr>
          <w:rFonts w:ascii="Century Gothic" w:hAnsi="Century Gothic" w:cs="Roboto Condensed"/>
          <w:b/>
          <w:bCs/>
        </w:rPr>
        <w:t xml:space="preserve">$3.000.000 </w:t>
      </w:r>
      <w:r w:rsidRPr="006D6883">
        <w:rPr>
          <w:rFonts w:ascii="Century Gothic" w:hAnsi="Century Gothic" w:cs="Roboto Condensed Light"/>
        </w:rPr>
        <w:t xml:space="preserve">(pesos colombianos). </w:t>
      </w:r>
      <w:r w:rsidRPr="006D6883">
        <w:rPr>
          <w:rFonts w:ascii="Century Gothic" w:hAnsi="Century Gothic" w:cs="Roboto Condensed"/>
          <w:b/>
          <w:bCs/>
        </w:rPr>
        <w:t xml:space="preserve">(Valor no reembolsable por cancelación o cambios de fecha).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60 días antes de la fecha de viaje Gente Mayorista de Turismo deberá recibir un pago que cubra el 80% del valor total del viaje.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b/>
        </w:rPr>
        <w:t>Pago total:</w:t>
      </w:r>
      <w:r w:rsidRPr="006D6883">
        <w:rPr>
          <w:rFonts w:ascii="Century Gothic" w:hAnsi="Century Gothic" w:cs="Roboto Condensed Light"/>
        </w:rPr>
        <w:t xml:space="preserve"> El valor total del programa se liquidará en pesos colombianos a la TRM, 35 días antes de la fecha de viaje. Este día Gente Mayorista de Turismo debe recibir el 100% del valor total del paquete (pagados en pesos colombianos). De lo contrario Gente Mayorista </w:t>
      </w:r>
      <w:r w:rsidRPr="006D6883">
        <w:rPr>
          <w:rFonts w:ascii="Century Gothic" w:hAnsi="Century Gothic" w:cs="Roboto Condensed Light"/>
        </w:rPr>
        <w:lastRenderedPageBreak/>
        <w:t xml:space="preserve">de Turismo entenderá por DESISTIDO el viaje por parte del cliente y sin lugar a reembolso de los abonos realizados.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Tarifa: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•Nuestros programas publicados en dólares o en monedas extranjeras se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deberán pagar en pesos colombianos a la tasa representativa del mercado (TRM) vigente en el momento de la emisión del tiquete o del pago final del programa. </w:t>
      </w:r>
    </w:p>
    <w:p w:rsidR="006D6883" w:rsidRPr="006D6883" w:rsidRDefault="006D6883" w:rsidP="009E7ED5">
      <w:pPr>
        <w:autoSpaceDE w:val="0"/>
        <w:autoSpaceDN w:val="0"/>
        <w:adjustRightInd w:val="0"/>
        <w:spacing w:after="0" w:line="24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41" w:lineRule="atLeast"/>
        <w:jc w:val="both"/>
        <w:rPr>
          <w:rFonts w:ascii="Century Gothic" w:hAnsi="Century Gothic" w:cs="Roboto Condensed"/>
        </w:rPr>
      </w:pPr>
      <w:r w:rsidRPr="006D6883">
        <w:rPr>
          <w:rFonts w:ascii="Century Gothic" w:hAnsi="Century Gothic" w:cs="Roboto Condensed"/>
          <w:b/>
          <w:bCs/>
        </w:rPr>
        <w:t xml:space="preserve">CLÁUSULA DE RESPONSABILIDAD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GENTE MAYORISTA DE TURISMO S.A.S. con Registro Nacional de Turismo No. 32267 se hace responsable ante los usuarios por la total prestación de los servicios descritos en la cláusula de responsabilidad.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ART. 4 DECRETO 2438 DE 2010 COMPILADO ART. 2.2.4.3.2.4. DECRETO 1074 DE 2015 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sujeto a las regulaciones de la aerolínea y la tarifa adquirida.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4. Circunstancias en las cuales la agencia de viajes se reserva el derecho de hacer cambios en el itinerario, fechas de viaje, hoteles de similar o superior categoría, transporte y los demás que sean necesarios para garantizar el éxito del viaje.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5. Es obligación por parte de la agencia de viajes informar al viajero sobre la documentación requerida para facilitar su desplazamiento en los destinos nacionales e internacionales, siendo obligación del usuario el cumplimiento de los requisitos informados.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w:t>
      </w:r>
      <w:r w:rsidRPr="006D6883">
        <w:rPr>
          <w:rFonts w:ascii="Century Gothic" w:hAnsi="Century Gothic" w:cs="Roboto Condensed Light"/>
        </w:rPr>
        <w:lastRenderedPageBreak/>
        <w:t xml:space="preserve">prestador. En el evento previsto en el artículo 65 de la ley 300 de 1996, la devolución establecida en este parágrafo, procederá cuando el usuario haya pagado total o parcialmente al prestador de servicios turísticos los servicios contratados. </w:t>
      </w:r>
    </w:p>
    <w:p w:rsidR="009E7ED5" w:rsidRPr="006D6883" w:rsidRDefault="009E7ED5" w:rsidP="009E7ED5">
      <w:pPr>
        <w:autoSpaceDE w:val="0"/>
        <w:autoSpaceDN w:val="0"/>
        <w:adjustRightInd w:val="0"/>
        <w:spacing w:after="0" w:line="241" w:lineRule="atLeast"/>
        <w:jc w:val="both"/>
        <w:rPr>
          <w:rFonts w:ascii="Century Gothic" w:hAnsi="Century Gothic" w:cs="Roboto Condensed"/>
          <w:b/>
          <w:bCs/>
        </w:rPr>
      </w:pPr>
    </w:p>
    <w:p w:rsidR="009E7ED5" w:rsidRPr="006D6883" w:rsidRDefault="009E7ED5" w:rsidP="009E7ED5">
      <w:pPr>
        <w:autoSpaceDE w:val="0"/>
        <w:autoSpaceDN w:val="0"/>
        <w:adjustRightInd w:val="0"/>
        <w:spacing w:after="0" w:line="241" w:lineRule="atLeast"/>
        <w:jc w:val="both"/>
        <w:rPr>
          <w:rFonts w:ascii="Century Gothic" w:hAnsi="Century Gothic" w:cs="Roboto Condensed"/>
        </w:rPr>
      </w:pPr>
      <w:r w:rsidRPr="006D6883">
        <w:rPr>
          <w:rFonts w:ascii="Century Gothic" w:hAnsi="Century Gothic" w:cs="Roboto Condensed"/>
          <w:b/>
          <w:bCs/>
        </w:rPr>
        <w:t xml:space="preserve">TURISMO RESPONSABLE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•Se respeta la biodiversidad según ley 17 de 1981 que previene y castiga todo acto que atente contra la vida de los animales. Promovemos la protección de la fauna silvestre y la ley 1333 de 2009 para evitar poner en peligro el medio ambiente.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pPr>
      <w:r w:rsidRPr="006D6883">
        <w:rPr>
          <w:rFonts w:ascii="Century Gothic" w:hAnsi="Century Gothic" w:cs="Roboto Condensed Light"/>
        </w:rPr>
        <w:t xml:space="preserve">•Invitamos a valorar las costumbres, tradiciones y apoyar la economía local, respetar las áreas silvestres, patrimoniales, arqueológicas de conformidad con lo previsto en la Ley 1185 de 2008. </w:t>
      </w:r>
    </w:p>
    <w:p w:rsidR="009E7ED5" w:rsidRPr="006D6883" w:rsidRDefault="009E7ED5" w:rsidP="009E7ED5">
      <w:pPr>
        <w:autoSpaceDE w:val="0"/>
        <w:autoSpaceDN w:val="0"/>
        <w:adjustRightInd w:val="0"/>
        <w:spacing w:after="0" w:line="241" w:lineRule="atLeast"/>
        <w:jc w:val="both"/>
        <w:rPr>
          <w:rFonts w:ascii="Century Gothic" w:hAnsi="Century Gothic" w:cs="Roboto Condensed Light"/>
        </w:rPr>
        <w:sectPr w:rsidR="009E7ED5" w:rsidRPr="006D6883" w:rsidSect="009E7ED5">
          <w:pgSz w:w="13039" w:h="18358"/>
          <w:pgMar w:top="1417" w:right="1701" w:bottom="1417" w:left="1701" w:header="720" w:footer="720" w:gutter="0"/>
          <w:cols w:space="720"/>
          <w:noEndnote/>
          <w:docGrid w:linePitch="299"/>
        </w:sectPr>
      </w:pPr>
      <w:r w:rsidRPr="006D6883">
        <w:rPr>
          <w:rFonts w:ascii="Century Gothic" w:hAnsi="Century Gothic" w:cs="Roboto Condensed Light"/>
        </w:rPr>
        <w:t>El cumplimiento de estos términos y condiciones es esencial para garantizar la fluidez y calidad del servicio, evitando inconvenientes durante el viaje</w:t>
      </w:r>
      <w:r w:rsidR="006D6883">
        <w:rPr>
          <w:rFonts w:ascii="Century Gothic" w:hAnsi="Century Gothic" w:cs="Roboto Condensed Light"/>
        </w:rPr>
        <w:t>.</w:t>
      </w:r>
    </w:p>
    <w:p w:rsidR="009E7ED5" w:rsidRPr="006D6883" w:rsidRDefault="009E7ED5" w:rsidP="006D6883">
      <w:pPr>
        <w:tabs>
          <w:tab w:val="left" w:pos="1080"/>
        </w:tabs>
        <w:rPr>
          <w:rFonts w:ascii="Century Gothic" w:hAnsi="Century Gothic"/>
        </w:rPr>
      </w:pPr>
    </w:p>
    <w:sectPr w:rsidR="009E7ED5" w:rsidRPr="006D6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947" w:rsidRDefault="00986947" w:rsidP="006D6883">
      <w:pPr>
        <w:spacing w:after="0" w:line="240" w:lineRule="auto"/>
      </w:pPr>
      <w:r>
        <w:separator/>
      </w:r>
    </w:p>
  </w:endnote>
  <w:endnote w:type="continuationSeparator" w:id="0">
    <w:p w:rsidR="00986947" w:rsidRDefault="00986947" w:rsidP="006D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altName w:val="Roboto Condensed"/>
    <w:panose1 w:val="00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MADE Tommy Soft">
    <w:panose1 w:val="02000603000000020004"/>
    <w:charset w:val="00"/>
    <w:family w:val="modern"/>
    <w:notTrueType/>
    <w:pitch w:val="variable"/>
    <w:sig w:usb0="A000002F" w:usb1="1000004A" w:usb2="00000000" w:usb3="00000000" w:csb0="00000093" w:csb1="00000000"/>
  </w:font>
  <w:font w:name="Roboto Condensed Light">
    <w:altName w:val="Roboto Condensed Light"/>
    <w:panose1 w:val="00000000000000000000"/>
    <w:charset w:val="00"/>
    <w:family w:val="auto"/>
    <w:pitch w:val="variable"/>
    <w:sig w:usb0="E00002FF" w:usb1="5000205B" w:usb2="00000020" w:usb3="00000000" w:csb0="0000019F" w:csb1="00000000"/>
  </w:font>
  <w:font w:name="MADETommySof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947" w:rsidRDefault="00986947" w:rsidP="006D6883">
      <w:pPr>
        <w:spacing w:after="0" w:line="240" w:lineRule="auto"/>
      </w:pPr>
      <w:r>
        <w:separator/>
      </w:r>
    </w:p>
  </w:footnote>
  <w:footnote w:type="continuationSeparator" w:id="0">
    <w:p w:rsidR="00986947" w:rsidRDefault="00986947" w:rsidP="006D6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2E642F"/>
    <w:multiLevelType w:val="hybridMultilevel"/>
    <w:tmpl w:val="BB1C9D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3A01A1"/>
    <w:multiLevelType w:val="hybridMultilevel"/>
    <w:tmpl w:val="39D86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312707"/>
    <w:multiLevelType w:val="hybridMultilevel"/>
    <w:tmpl w:val="EF2A9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875009"/>
    <w:multiLevelType w:val="hybridMultilevel"/>
    <w:tmpl w:val="C42CD3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D5"/>
    <w:rsid w:val="0000551D"/>
    <w:rsid w:val="00042B5E"/>
    <w:rsid w:val="006D6883"/>
    <w:rsid w:val="00986947"/>
    <w:rsid w:val="009E7ED5"/>
    <w:rsid w:val="00BC3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74A6E-1264-4E0C-A816-5308EA7B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E7ED5"/>
    <w:pPr>
      <w:autoSpaceDE w:val="0"/>
      <w:autoSpaceDN w:val="0"/>
      <w:adjustRightInd w:val="0"/>
      <w:spacing w:after="0" w:line="240" w:lineRule="auto"/>
    </w:pPr>
    <w:rPr>
      <w:rFonts w:ascii="Roboto Condensed" w:hAnsi="Roboto Condensed" w:cs="Roboto Condensed"/>
      <w:color w:val="000000"/>
      <w:sz w:val="24"/>
      <w:szCs w:val="24"/>
    </w:rPr>
  </w:style>
  <w:style w:type="paragraph" w:customStyle="1" w:styleId="Pa2">
    <w:name w:val="Pa2"/>
    <w:basedOn w:val="Default"/>
    <w:next w:val="Default"/>
    <w:uiPriority w:val="99"/>
    <w:rsid w:val="009E7ED5"/>
    <w:pPr>
      <w:spacing w:line="221" w:lineRule="atLeast"/>
    </w:pPr>
    <w:rPr>
      <w:rFonts w:cstheme="minorBidi"/>
      <w:color w:val="auto"/>
    </w:rPr>
  </w:style>
  <w:style w:type="character" w:customStyle="1" w:styleId="A2">
    <w:name w:val="A2"/>
    <w:uiPriority w:val="99"/>
    <w:rsid w:val="009E7ED5"/>
    <w:rPr>
      <w:rFonts w:cs="Roboto Condensed"/>
      <w:color w:val="000000"/>
      <w:sz w:val="16"/>
      <w:szCs w:val="16"/>
    </w:rPr>
  </w:style>
  <w:style w:type="paragraph" w:styleId="Encabezado">
    <w:name w:val="header"/>
    <w:basedOn w:val="Normal"/>
    <w:link w:val="EncabezadoCar"/>
    <w:uiPriority w:val="99"/>
    <w:unhideWhenUsed/>
    <w:rsid w:val="006D6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6883"/>
  </w:style>
  <w:style w:type="paragraph" w:styleId="Piedepgina">
    <w:name w:val="footer"/>
    <w:basedOn w:val="Normal"/>
    <w:link w:val="PiedepginaCar"/>
    <w:uiPriority w:val="99"/>
    <w:unhideWhenUsed/>
    <w:rsid w:val="006D6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883"/>
  </w:style>
  <w:style w:type="paragraph" w:styleId="Prrafodelista">
    <w:name w:val="List Paragraph"/>
    <w:basedOn w:val="Normal"/>
    <w:uiPriority w:val="34"/>
    <w:qFormat/>
    <w:rsid w:val="006D6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4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29DC-5CD3-4822-9709-10B35B7D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3276</Words>
  <Characters>18023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2</cp:revision>
  <dcterms:created xsi:type="dcterms:W3CDTF">2026-03-30T13:53:00Z</dcterms:created>
  <dcterms:modified xsi:type="dcterms:W3CDTF">2026-03-30T14:13:00Z</dcterms:modified>
</cp:coreProperties>
</file>